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76F" w:rsidRPr="00ED515C" w:rsidRDefault="00ED515C" w:rsidP="00ED515C">
      <w:pPr>
        <w:shd w:val="clear" w:color="auto" w:fill="FFFFFF"/>
        <w:spacing w:before="588" w:after="285" w:line="276" w:lineRule="auto"/>
        <w:outlineLvl w:val="2"/>
        <w:rPr>
          <w:rFonts w:ascii="Arial" w:eastAsia="Times New Roman" w:hAnsi="Arial" w:cs="Arial"/>
          <w:b/>
          <w:color w:val="000000"/>
          <w:sz w:val="28"/>
          <w:szCs w:val="28"/>
          <w:lang w:eastAsia="en-GB"/>
        </w:rPr>
      </w:pPr>
      <w:r w:rsidRPr="00ED515C">
        <w:rPr>
          <w:b/>
          <w:noProof/>
          <w:sz w:val="28"/>
          <w:szCs w:val="28"/>
        </w:rPr>
        <w:drawing>
          <wp:anchor distT="0" distB="0" distL="114300" distR="114300" simplePos="0" relativeHeight="251659264" behindDoc="0" locked="0" layoutInCell="1" allowOverlap="1" wp14:anchorId="44149917" wp14:editId="6541EEAE">
            <wp:simplePos x="0" y="0"/>
            <wp:positionH relativeFrom="column">
              <wp:posOffset>5201478</wp:posOffset>
            </wp:positionH>
            <wp:positionV relativeFrom="page">
              <wp:posOffset>82227</wp:posOffset>
            </wp:positionV>
            <wp:extent cx="1188720" cy="1205865"/>
            <wp:effectExtent l="0" t="0" r="5080" b="635"/>
            <wp:wrapThrough wrapText="bothSides">
              <wp:wrapPolygon edited="0">
                <wp:start x="0" y="0"/>
                <wp:lineTo x="0" y="21384"/>
                <wp:lineTo x="21462" y="21384"/>
                <wp:lineTo x="2146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88720" cy="12058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ED515C">
        <w:rPr>
          <w:rFonts w:ascii="Arial" w:eastAsia="Times New Roman" w:hAnsi="Arial" w:cs="Arial"/>
          <w:b/>
          <w:color w:val="000000"/>
          <w:sz w:val="28"/>
          <w:szCs w:val="28"/>
          <w:lang w:eastAsia="en-GB"/>
        </w:rPr>
        <w:t xml:space="preserve">Scottish Parliamentary Committee consultation response </w:t>
      </w:r>
      <w:bookmarkStart w:id="0" w:name="_GoBack"/>
      <w:bookmarkEnd w:id="0"/>
      <w:r w:rsidRPr="00ED515C">
        <w:rPr>
          <w:rFonts w:ascii="Arial" w:eastAsia="Times New Roman" w:hAnsi="Arial" w:cs="Arial"/>
          <w:b/>
          <w:color w:val="000000"/>
          <w:sz w:val="28"/>
          <w:szCs w:val="28"/>
          <w:lang w:eastAsia="en-GB"/>
        </w:rPr>
        <w:t xml:space="preserve">on the Moveable Transactions (Scotland) Bill </w:t>
      </w:r>
      <w:r w:rsidRPr="00ED515C">
        <w:rPr>
          <w:rFonts w:ascii="Arial" w:eastAsia="Times New Roman" w:hAnsi="Arial" w:cs="Arial"/>
          <w:color w:val="000000"/>
          <w:sz w:val="28"/>
          <w:szCs w:val="28"/>
          <w:lang w:eastAsia="en-GB"/>
        </w:rPr>
        <w:t>(5 September 2022)</w:t>
      </w:r>
    </w:p>
    <w:p w:rsidR="00AD21AC" w:rsidRPr="0026124B" w:rsidRDefault="00AD21AC" w:rsidP="00AD21AC">
      <w:pPr>
        <w:shd w:val="clear" w:color="auto" w:fill="FFFFFF"/>
        <w:spacing w:before="588" w:after="285" w:line="240" w:lineRule="auto"/>
        <w:outlineLvl w:val="2"/>
        <w:rPr>
          <w:rFonts w:ascii="Arial" w:eastAsia="Times New Roman" w:hAnsi="Arial" w:cs="Arial"/>
          <w:color w:val="000000"/>
          <w:sz w:val="24"/>
          <w:szCs w:val="24"/>
          <w:lang w:eastAsia="en-GB"/>
        </w:rPr>
      </w:pPr>
      <w:r w:rsidRPr="0026124B">
        <w:rPr>
          <w:rFonts w:ascii="Arial" w:eastAsia="Times New Roman" w:hAnsi="Arial" w:cs="Arial"/>
          <w:color w:val="000000"/>
          <w:sz w:val="24"/>
          <w:szCs w:val="24"/>
          <w:lang w:eastAsia="en-GB"/>
        </w:rPr>
        <w:t>Questions</w:t>
      </w:r>
    </w:p>
    <w:p w:rsidR="00AD21AC" w:rsidRPr="0026124B" w:rsidRDefault="00AD21AC" w:rsidP="00AD21AC">
      <w:pPr>
        <w:shd w:val="clear" w:color="auto" w:fill="FFFFFF"/>
        <w:spacing w:after="392" w:line="240" w:lineRule="auto"/>
        <w:rPr>
          <w:rFonts w:ascii="Arial" w:eastAsia="Times New Roman" w:hAnsi="Arial" w:cs="Arial"/>
          <w:color w:val="000000"/>
          <w:sz w:val="24"/>
          <w:szCs w:val="24"/>
          <w:lang w:eastAsia="en-GB"/>
        </w:rPr>
      </w:pPr>
      <w:r w:rsidRPr="0026124B">
        <w:rPr>
          <w:rFonts w:ascii="Arial" w:eastAsia="Times New Roman" w:hAnsi="Arial" w:cs="Arial"/>
          <w:color w:val="000000"/>
          <w:sz w:val="24"/>
          <w:szCs w:val="24"/>
          <w:lang w:eastAsia="en-GB"/>
        </w:rPr>
        <w:t>Please answer any of the questions that are of interest to you. You don’t need to answer all the questions.</w:t>
      </w:r>
    </w:p>
    <w:p w:rsidR="00AD21AC" w:rsidRPr="0026124B" w:rsidRDefault="00AD21AC" w:rsidP="00AD21AC">
      <w:pPr>
        <w:shd w:val="clear" w:color="auto" w:fill="FFFFFF"/>
        <w:spacing w:after="392" w:line="240" w:lineRule="auto"/>
        <w:rPr>
          <w:rFonts w:ascii="Arial" w:eastAsia="Times New Roman" w:hAnsi="Arial" w:cs="Arial"/>
          <w:color w:val="000000"/>
          <w:sz w:val="24"/>
          <w:szCs w:val="24"/>
          <w:lang w:eastAsia="en-GB"/>
        </w:rPr>
      </w:pPr>
      <w:r w:rsidRPr="0026124B">
        <w:rPr>
          <w:rFonts w:ascii="Arial" w:eastAsia="Times New Roman" w:hAnsi="Arial" w:cs="Arial"/>
          <w:color w:val="000000"/>
          <w:sz w:val="24"/>
          <w:szCs w:val="24"/>
          <w:lang w:eastAsia="en-GB"/>
        </w:rPr>
        <w:t>Please note that we can only accept submissions via the online platform. If you require assistance to share your views via the platform for accessibility reasons, please contact the clerks.</w:t>
      </w:r>
    </w:p>
    <w:p w:rsidR="00AE3672" w:rsidRPr="0026124B" w:rsidRDefault="00AD21AC" w:rsidP="00AE3672">
      <w:pPr>
        <w:pStyle w:val="ListParagraph"/>
        <w:numPr>
          <w:ilvl w:val="0"/>
          <w:numId w:val="1"/>
        </w:numPr>
        <w:shd w:val="clear" w:color="auto" w:fill="FFFFFF"/>
        <w:spacing w:after="392" w:line="240" w:lineRule="auto"/>
        <w:rPr>
          <w:rFonts w:ascii="Arial" w:eastAsia="Times New Roman" w:hAnsi="Arial" w:cs="Arial"/>
          <w:b/>
          <w:color w:val="000000"/>
          <w:sz w:val="24"/>
          <w:szCs w:val="24"/>
          <w:lang w:eastAsia="en-GB"/>
        </w:rPr>
      </w:pPr>
      <w:r w:rsidRPr="0026124B">
        <w:rPr>
          <w:rFonts w:ascii="Arial" w:eastAsia="Times New Roman" w:hAnsi="Arial" w:cs="Arial"/>
          <w:b/>
          <w:color w:val="000000"/>
          <w:sz w:val="24"/>
          <w:szCs w:val="24"/>
          <w:lang w:eastAsia="en-GB"/>
        </w:rPr>
        <w:t>Do you agree that the law covered by the Moveable Transactions Bill (raising finance on moveable property like cars, machinery or intellectual property) should be reformed?</w:t>
      </w:r>
    </w:p>
    <w:p w:rsidR="000A5CF4" w:rsidRDefault="00AE3672" w:rsidP="0026124B">
      <w:pPr>
        <w:shd w:val="clear" w:color="auto" w:fill="FFFFFF"/>
        <w:spacing w:after="392" w:line="240" w:lineRule="auto"/>
        <w:ind w:left="720"/>
        <w:jc w:val="both"/>
        <w:rPr>
          <w:rFonts w:ascii="Arial" w:eastAsia="Times New Roman" w:hAnsi="Arial" w:cs="Arial"/>
          <w:color w:val="000000"/>
          <w:sz w:val="24"/>
          <w:szCs w:val="24"/>
          <w:lang w:eastAsia="en-GB"/>
        </w:rPr>
      </w:pPr>
      <w:r w:rsidRPr="0026124B">
        <w:rPr>
          <w:rFonts w:ascii="Arial" w:eastAsia="Times New Roman" w:hAnsi="Arial" w:cs="Arial"/>
          <w:color w:val="000000"/>
          <w:sz w:val="24"/>
          <w:szCs w:val="24"/>
          <w:lang w:eastAsia="en-GB"/>
        </w:rPr>
        <w:t>Not to the extent as outlined in the bill as it currently stands.  Govan Law Centre ha</w:t>
      </w:r>
      <w:r w:rsidR="000A5CF4">
        <w:rPr>
          <w:rFonts w:ascii="Arial" w:eastAsia="Times New Roman" w:hAnsi="Arial" w:cs="Arial"/>
          <w:color w:val="000000"/>
          <w:sz w:val="24"/>
          <w:szCs w:val="24"/>
          <w:lang w:eastAsia="en-GB"/>
        </w:rPr>
        <w:t>s</w:t>
      </w:r>
      <w:r w:rsidRPr="0026124B">
        <w:rPr>
          <w:rFonts w:ascii="Arial" w:eastAsia="Times New Roman" w:hAnsi="Arial" w:cs="Arial"/>
          <w:color w:val="000000"/>
          <w:sz w:val="24"/>
          <w:szCs w:val="24"/>
          <w:lang w:eastAsia="en-GB"/>
        </w:rPr>
        <w:t xml:space="preserve"> considerable concerns that parts of the bill could be detrimental to consumers and believe the bill could inadvertently introduce legislation that erodes consumer protections that have been hard won and potentially reintroduce debt enforcement that is reminiscent of warrant sales which would remove dignity from the debt recovery process</w:t>
      </w:r>
      <w:r w:rsidR="00981ACD">
        <w:rPr>
          <w:rFonts w:ascii="Arial" w:eastAsia="Times New Roman" w:hAnsi="Arial" w:cs="Arial"/>
          <w:color w:val="000000"/>
          <w:sz w:val="24"/>
          <w:szCs w:val="24"/>
          <w:lang w:eastAsia="en-GB"/>
        </w:rPr>
        <w:t xml:space="preserve"> in Scotland</w:t>
      </w:r>
      <w:r w:rsidRPr="0026124B">
        <w:rPr>
          <w:rFonts w:ascii="Arial" w:eastAsia="Times New Roman" w:hAnsi="Arial" w:cs="Arial"/>
          <w:color w:val="000000"/>
          <w:sz w:val="24"/>
          <w:szCs w:val="24"/>
          <w:lang w:eastAsia="en-GB"/>
        </w:rPr>
        <w:t xml:space="preserve">. </w:t>
      </w:r>
    </w:p>
    <w:p w:rsidR="009E78D5" w:rsidRDefault="000A5CF4" w:rsidP="0026124B">
      <w:pPr>
        <w:shd w:val="clear" w:color="auto" w:fill="FFFFFF"/>
        <w:spacing w:after="392"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By consumer we mean "</w:t>
      </w:r>
      <w:r w:rsidRPr="000A5CF4">
        <w:rPr>
          <w:rFonts w:ascii="Arial" w:eastAsia="Times New Roman" w:hAnsi="Arial" w:cs="Arial"/>
          <w:color w:val="000000"/>
          <w:sz w:val="24"/>
          <w:szCs w:val="24"/>
          <w:lang w:eastAsia="en-GB"/>
        </w:rPr>
        <w:t>an individual acting for purposes that are wholly or mainly outside that individual's trade, business, craft or profession</w:t>
      </w:r>
      <w:r>
        <w:rPr>
          <w:rFonts w:ascii="Arial" w:eastAsia="Times New Roman" w:hAnsi="Arial" w:cs="Arial"/>
          <w:color w:val="000000"/>
          <w:sz w:val="24"/>
          <w:szCs w:val="24"/>
          <w:lang w:eastAsia="en-GB"/>
        </w:rPr>
        <w:t xml:space="preserve">" (section 2(3), Consumer Rights Act 2015. </w:t>
      </w:r>
      <w:r w:rsidR="009E78D5">
        <w:rPr>
          <w:rFonts w:ascii="Arial" w:eastAsia="Times New Roman" w:hAnsi="Arial" w:cs="Arial"/>
          <w:color w:val="000000"/>
          <w:sz w:val="24"/>
          <w:szCs w:val="24"/>
          <w:lang w:eastAsia="en-GB"/>
        </w:rPr>
        <w:t>Section 15</w:t>
      </w:r>
      <w:proofErr w:type="gramStart"/>
      <w:r w:rsidR="009E78D5">
        <w:rPr>
          <w:rFonts w:ascii="Arial" w:eastAsia="Times New Roman" w:hAnsi="Arial" w:cs="Arial"/>
          <w:color w:val="000000"/>
          <w:sz w:val="24"/>
          <w:szCs w:val="24"/>
          <w:lang w:eastAsia="en-GB"/>
        </w:rPr>
        <w:t>E(</w:t>
      </w:r>
      <w:proofErr w:type="gramEnd"/>
      <w:r w:rsidR="009E78D5">
        <w:rPr>
          <w:rFonts w:ascii="Arial" w:eastAsia="Times New Roman" w:hAnsi="Arial" w:cs="Arial"/>
          <w:color w:val="000000"/>
          <w:sz w:val="24"/>
          <w:szCs w:val="24"/>
          <w:lang w:eastAsia="en-GB"/>
        </w:rPr>
        <w:t>1) of the Civil Jurisdiction and Judgments Act 1982 defines "consumer" in similar terms: "</w:t>
      </w:r>
      <w:r w:rsidR="009E78D5" w:rsidRPr="009E78D5">
        <w:rPr>
          <w:rFonts w:ascii="Arial" w:eastAsia="Times New Roman" w:hAnsi="Arial" w:cs="Arial"/>
          <w:color w:val="000000"/>
          <w:sz w:val="24"/>
          <w:szCs w:val="24"/>
          <w:lang w:eastAsia="en-GB"/>
        </w:rPr>
        <w:t>in relation to a consumer contract, means a person who concludes the contract for a purpose which can be regarded as being outside the person's trade or profession</w:t>
      </w:r>
      <w:r w:rsidR="009E78D5">
        <w:rPr>
          <w:rFonts w:ascii="Arial" w:eastAsia="Times New Roman" w:hAnsi="Arial" w:cs="Arial"/>
          <w:color w:val="000000"/>
          <w:sz w:val="24"/>
          <w:szCs w:val="24"/>
          <w:lang w:eastAsia="en-GB"/>
        </w:rPr>
        <w:t>".</w:t>
      </w:r>
    </w:p>
    <w:p w:rsidR="00ED515C" w:rsidRDefault="00795A95" w:rsidP="0026124B">
      <w:pPr>
        <w:shd w:val="clear" w:color="auto" w:fill="FFFFFF"/>
        <w:spacing w:after="392" w:line="240" w:lineRule="auto"/>
        <w:ind w:left="720"/>
        <w:jc w:val="both"/>
        <w:rPr>
          <w:rFonts w:ascii="Arial" w:eastAsia="Times New Roman" w:hAnsi="Arial" w:cs="Arial"/>
          <w:color w:val="000000"/>
          <w:sz w:val="24"/>
          <w:szCs w:val="24"/>
          <w:lang w:eastAsia="en-GB"/>
        </w:rPr>
      </w:pPr>
      <w:r w:rsidRPr="0026124B">
        <w:rPr>
          <w:rFonts w:ascii="Arial" w:eastAsia="Times New Roman" w:hAnsi="Arial" w:cs="Arial"/>
          <w:color w:val="000000"/>
          <w:sz w:val="24"/>
          <w:szCs w:val="24"/>
          <w:lang w:eastAsia="en-GB"/>
        </w:rPr>
        <w:t xml:space="preserve">The creation of Statutory Pledges in Scotland would create an alignment with other parts of the UK in terms of the types of security that can be created to obtain credit. </w:t>
      </w:r>
      <w:r w:rsidR="00C55BDF" w:rsidRPr="0026124B">
        <w:rPr>
          <w:rFonts w:ascii="Arial" w:eastAsia="Times New Roman" w:hAnsi="Arial" w:cs="Arial"/>
          <w:color w:val="000000"/>
          <w:sz w:val="24"/>
          <w:szCs w:val="24"/>
          <w:lang w:eastAsia="en-GB"/>
        </w:rPr>
        <w:t>We</w:t>
      </w:r>
      <w:r w:rsidRPr="0026124B">
        <w:rPr>
          <w:rFonts w:ascii="Arial" w:eastAsia="Times New Roman" w:hAnsi="Arial" w:cs="Arial"/>
          <w:color w:val="000000"/>
          <w:sz w:val="24"/>
          <w:szCs w:val="24"/>
          <w:lang w:eastAsia="en-GB"/>
        </w:rPr>
        <w:t xml:space="preserve"> believe from a consumer perspective that in general the consumer credit market in Scotland is not adversely affected by not having this type of security currently available and have </w:t>
      </w:r>
      <w:r w:rsidR="00C55BDF" w:rsidRPr="0026124B">
        <w:rPr>
          <w:rFonts w:ascii="Arial" w:eastAsia="Times New Roman" w:hAnsi="Arial" w:cs="Arial"/>
          <w:color w:val="000000"/>
          <w:sz w:val="24"/>
          <w:szCs w:val="24"/>
          <w:lang w:eastAsia="en-GB"/>
        </w:rPr>
        <w:t>not</w:t>
      </w:r>
      <w:r w:rsidRPr="0026124B">
        <w:rPr>
          <w:rFonts w:ascii="Arial" w:eastAsia="Times New Roman" w:hAnsi="Arial" w:cs="Arial"/>
          <w:color w:val="000000"/>
          <w:sz w:val="24"/>
          <w:szCs w:val="24"/>
          <w:lang w:eastAsia="en-GB"/>
        </w:rPr>
        <w:t xml:space="preserve"> been able to establish any evidence that suggests that by creating this new type of security that it would </w:t>
      </w:r>
      <w:r w:rsidR="00C55BDF" w:rsidRPr="0026124B">
        <w:rPr>
          <w:rFonts w:ascii="Arial" w:eastAsia="Times New Roman" w:hAnsi="Arial" w:cs="Arial"/>
          <w:color w:val="000000"/>
          <w:sz w:val="24"/>
          <w:szCs w:val="24"/>
          <w:lang w:eastAsia="en-GB"/>
        </w:rPr>
        <w:t>provide substantial increased benefits</w:t>
      </w:r>
      <w:r w:rsidR="00981ACD">
        <w:rPr>
          <w:rFonts w:ascii="Arial" w:eastAsia="Times New Roman" w:hAnsi="Arial" w:cs="Arial"/>
          <w:color w:val="000000"/>
          <w:sz w:val="24"/>
          <w:szCs w:val="24"/>
          <w:lang w:eastAsia="en-GB"/>
        </w:rPr>
        <w:t xml:space="preserve"> for</w:t>
      </w:r>
      <w:r w:rsidRPr="0026124B">
        <w:rPr>
          <w:rFonts w:ascii="Arial" w:eastAsia="Times New Roman" w:hAnsi="Arial" w:cs="Arial"/>
          <w:color w:val="000000"/>
          <w:sz w:val="24"/>
          <w:szCs w:val="24"/>
          <w:lang w:eastAsia="en-GB"/>
        </w:rPr>
        <w:t xml:space="preserve"> consumers. </w:t>
      </w:r>
    </w:p>
    <w:p w:rsidR="00AE3672" w:rsidRPr="0026124B" w:rsidRDefault="00795A95" w:rsidP="0026124B">
      <w:pPr>
        <w:shd w:val="clear" w:color="auto" w:fill="FFFFFF"/>
        <w:spacing w:after="392" w:line="240" w:lineRule="auto"/>
        <w:ind w:left="720"/>
        <w:jc w:val="both"/>
        <w:rPr>
          <w:rFonts w:ascii="Arial" w:eastAsia="Times New Roman" w:hAnsi="Arial" w:cs="Arial"/>
          <w:color w:val="000000"/>
          <w:sz w:val="24"/>
          <w:szCs w:val="24"/>
          <w:lang w:eastAsia="en-GB"/>
        </w:rPr>
      </w:pPr>
      <w:r w:rsidRPr="0026124B">
        <w:rPr>
          <w:rFonts w:ascii="Arial" w:eastAsia="Times New Roman" w:hAnsi="Arial" w:cs="Arial"/>
          <w:color w:val="000000"/>
          <w:sz w:val="24"/>
          <w:szCs w:val="24"/>
          <w:lang w:eastAsia="en-GB"/>
        </w:rPr>
        <w:t xml:space="preserve">Statutory Pledges </w:t>
      </w:r>
      <w:r w:rsidR="00C55BDF" w:rsidRPr="0026124B">
        <w:rPr>
          <w:rFonts w:ascii="Arial" w:eastAsia="Times New Roman" w:hAnsi="Arial" w:cs="Arial"/>
          <w:color w:val="000000"/>
          <w:sz w:val="24"/>
          <w:szCs w:val="24"/>
          <w:lang w:eastAsia="en-GB"/>
        </w:rPr>
        <w:t>used elsewhere in the UK, from the perspective of consumer credit, tend to focus on motor vehicles and this market is currently adequately served by hire purchase and conditional sale agreements in Scotland along with the associated recovery and diligence processes for recovery for non-compliance with the agreements.</w:t>
      </w:r>
      <w:r w:rsidRPr="0026124B">
        <w:rPr>
          <w:rFonts w:ascii="Arial" w:eastAsia="Times New Roman" w:hAnsi="Arial" w:cs="Arial"/>
          <w:color w:val="000000"/>
          <w:sz w:val="24"/>
          <w:szCs w:val="24"/>
          <w:lang w:eastAsia="en-GB"/>
        </w:rPr>
        <w:t xml:space="preserve"> </w:t>
      </w:r>
      <w:r w:rsidR="00C55BDF" w:rsidRPr="0026124B">
        <w:rPr>
          <w:rFonts w:ascii="Arial" w:eastAsia="Times New Roman" w:hAnsi="Arial" w:cs="Arial"/>
          <w:color w:val="000000"/>
          <w:sz w:val="24"/>
          <w:szCs w:val="24"/>
          <w:lang w:eastAsia="en-GB"/>
        </w:rPr>
        <w:t xml:space="preserve">We do not believe the positive cases that are </w:t>
      </w:r>
      <w:r w:rsidR="00C55BDF" w:rsidRPr="0026124B">
        <w:rPr>
          <w:rFonts w:ascii="Arial" w:eastAsia="Times New Roman" w:hAnsi="Arial" w:cs="Arial"/>
          <w:color w:val="000000"/>
          <w:sz w:val="24"/>
          <w:szCs w:val="24"/>
          <w:lang w:eastAsia="en-GB"/>
        </w:rPr>
        <w:lastRenderedPageBreak/>
        <w:t xml:space="preserve">made for the creation of this type of security for business can be extended to consumers. </w:t>
      </w:r>
    </w:p>
    <w:p w:rsidR="00AD21AC" w:rsidRPr="0026124B" w:rsidRDefault="00AD21AC" w:rsidP="00AE3672">
      <w:pPr>
        <w:pStyle w:val="ListParagraph"/>
        <w:numPr>
          <w:ilvl w:val="0"/>
          <w:numId w:val="1"/>
        </w:numPr>
        <w:shd w:val="clear" w:color="auto" w:fill="FFFFFF"/>
        <w:spacing w:after="392" w:line="240" w:lineRule="auto"/>
        <w:rPr>
          <w:rFonts w:ascii="Arial" w:eastAsia="Times New Roman" w:hAnsi="Arial" w:cs="Arial"/>
          <w:b/>
          <w:color w:val="000000"/>
          <w:sz w:val="24"/>
          <w:szCs w:val="24"/>
          <w:lang w:eastAsia="en-GB"/>
        </w:rPr>
      </w:pPr>
      <w:r w:rsidRPr="0026124B">
        <w:rPr>
          <w:rFonts w:ascii="Arial" w:eastAsia="Times New Roman" w:hAnsi="Arial" w:cs="Arial"/>
          <w:b/>
          <w:color w:val="000000"/>
          <w:sz w:val="24"/>
          <w:szCs w:val="24"/>
          <w:lang w:eastAsia="en-GB"/>
        </w:rPr>
        <w:t>Have difficulties raising finance on moveable property in Scotland affected you or your business? If so, what impact has this had for you?</w:t>
      </w:r>
    </w:p>
    <w:p w:rsidR="00AE3672" w:rsidRPr="0026124B" w:rsidRDefault="00AE3672" w:rsidP="00AE3672">
      <w:pPr>
        <w:pStyle w:val="ListParagraph"/>
        <w:shd w:val="clear" w:color="auto" w:fill="FFFFFF"/>
        <w:spacing w:after="392" w:line="240" w:lineRule="auto"/>
        <w:rPr>
          <w:rFonts w:ascii="Arial" w:eastAsia="Times New Roman" w:hAnsi="Arial" w:cs="Arial"/>
          <w:color w:val="000000"/>
          <w:sz w:val="24"/>
          <w:szCs w:val="24"/>
          <w:lang w:eastAsia="en-GB"/>
        </w:rPr>
      </w:pPr>
    </w:p>
    <w:p w:rsidR="00AE3672" w:rsidRPr="0026124B" w:rsidRDefault="00AE3672" w:rsidP="00AE3672">
      <w:pPr>
        <w:pStyle w:val="ListParagraph"/>
        <w:shd w:val="clear" w:color="auto" w:fill="FFFFFF"/>
        <w:spacing w:after="392" w:line="240" w:lineRule="auto"/>
        <w:rPr>
          <w:rFonts w:ascii="Arial" w:eastAsia="Times New Roman" w:hAnsi="Arial" w:cs="Arial"/>
          <w:color w:val="000000"/>
          <w:sz w:val="24"/>
          <w:szCs w:val="24"/>
          <w:lang w:eastAsia="en-GB"/>
        </w:rPr>
      </w:pPr>
      <w:r w:rsidRPr="0026124B">
        <w:rPr>
          <w:rFonts w:ascii="Arial" w:eastAsia="Times New Roman" w:hAnsi="Arial" w:cs="Arial"/>
          <w:color w:val="000000"/>
          <w:sz w:val="24"/>
          <w:szCs w:val="24"/>
          <w:lang w:eastAsia="en-GB"/>
        </w:rPr>
        <w:t>N/A</w:t>
      </w:r>
    </w:p>
    <w:p w:rsidR="007312DC" w:rsidRPr="0026124B" w:rsidRDefault="007312DC" w:rsidP="00AE3672">
      <w:pPr>
        <w:pStyle w:val="ListParagraph"/>
        <w:shd w:val="clear" w:color="auto" w:fill="FFFFFF"/>
        <w:spacing w:after="392" w:line="240" w:lineRule="auto"/>
        <w:rPr>
          <w:rFonts w:ascii="Arial" w:eastAsia="Times New Roman" w:hAnsi="Arial" w:cs="Arial"/>
          <w:color w:val="000000"/>
          <w:sz w:val="24"/>
          <w:szCs w:val="24"/>
          <w:lang w:eastAsia="en-GB"/>
        </w:rPr>
      </w:pPr>
    </w:p>
    <w:p w:rsidR="00AD21AC" w:rsidRPr="0026124B" w:rsidRDefault="00AD21AC" w:rsidP="0026124B">
      <w:pPr>
        <w:pStyle w:val="ListParagraph"/>
        <w:numPr>
          <w:ilvl w:val="0"/>
          <w:numId w:val="1"/>
        </w:numPr>
        <w:shd w:val="clear" w:color="auto" w:fill="FFFFFF"/>
        <w:spacing w:after="392" w:line="240" w:lineRule="auto"/>
        <w:jc w:val="both"/>
        <w:rPr>
          <w:rFonts w:ascii="Arial" w:eastAsia="Times New Roman" w:hAnsi="Arial" w:cs="Arial"/>
          <w:b/>
          <w:color w:val="000000"/>
          <w:sz w:val="24"/>
          <w:szCs w:val="24"/>
          <w:lang w:eastAsia="en-GB"/>
        </w:rPr>
      </w:pPr>
      <w:r w:rsidRPr="0026124B">
        <w:rPr>
          <w:rFonts w:ascii="Arial" w:eastAsia="Times New Roman" w:hAnsi="Arial" w:cs="Arial"/>
          <w:b/>
          <w:color w:val="000000"/>
          <w:sz w:val="24"/>
          <w:szCs w:val="24"/>
          <w:lang w:eastAsia="en-GB"/>
        </w:rPr>
        <w:t>Do you have any concerns about the proposed dual system for assignation of claims (for example, to repayment of a debt</w:t>
      </w:r>
      <w:proofErr w:type="gramStart"/>
      <w:r w:rsidRPr="0026124B">
        <w:rPr>
          <w:rFonts w:ascii="Arial" w:eastAsia="Times New Roman" w:hAnsi="Arial" w:cs="Arial"/>
          <w:b/>
          <w:color w:val="000000"/>
          <w:sz w:val="24"/>
          <w:szCs w:val="24"/>
          <w:lang w:eastAsia="en-GB"/>
        </w:rPr>
        <w:t>).</w:t>
      </w:r>
      <w:proofErr w:type="gramEnd"/>
      <w:r w:rsidRPr="0026124B">
        <w:rPr>
          <w:rFonts w:ascii="Arial" w:eastAsia="Times New Roman" w:hAnsi="Arial" w:cs="Arial"/>
          <w:b/>
          <w:color w:val="000000"/>
          <w:sz w:val="24"/>
          <w:szCs w:val="24"/>
          <w:lang w:eastAsia="en-GB"/>
        </w:rPr>
        <w:t xml:space="preserve"> This means it will be possible to assign claims either by intimation to the debtor (as at present) or by registration in the new Register of Assignations? This will provide flexibility, but will mean that the new Register will not be comprehensive.</w:t>
      </w:r>
    </w:p>
    <w:p w:rsidR="007312DC" w:rsidRPr="0026124B" w:rsidRDefault="007312DC" w:rsidP="007312DC">
      <w:pPr>
        <w:pStyle w:val="ListParagraph"/>
        <w:shd w:val="clear" w:color="auto" w:fill="FFFFFF"/>
        <w:spacing w:after="392" w:line="240" w:lineRule="auto"/>
        <w:rPr>
          <w:rFonts w:ascii="Arial" w:eastAsia="Times New Roman" w:hAnsi="Arial" w:cs="Arial"/>
          <w:color w:val="000000"/>
          <w:sz w:val="24"/>
          <w:szCs w:val="24"/>
          <w:lang w:eastAsia="en-GB"/>
        </w:rPr>
      </w:pPr>
    </w:p>
    <w:p w:rsidR="00ED515C" w:rsidRDefault="004B3D16" w:rsidP="001A1D99">
      <w:pPr>
        <w:pStyle w:val="ListParagraph"/>
        <w:shd w:val="clear" w:color="auto" w:fill="FFFFFF"/>
        <w:spacing w:after="392" w:line="240" w:lineRule="auto"/>
        <w:jc w:val="both"/>
        <w:rPr>
          <w:rFonts w:ascii="Arial" w:eastAsia="Times New Roman" w:hAnsi="Arial" w:cs="Arial"/>
          <w:color w:val="000000"/>
          <w:sz w:val="24"/>
          <w:szCs w:val="24"/>
          <w:lang w:eastAsia="en-GB"/>
        </w:rPr>
      </w:pPr>
      <w:r w:rsidRPr="0026124B">
        <w:rPr>
          <w:rFonts w:ascii="Arial" w:eastAsia="Times New Roman" w:hAnsi="Arial" w:cs="Arial"/>
          <w:color w:val="000000"/>
          <w:sz w:val="24"/>
          <w:szCs w:val="24"/>
          <w:lang w:eastAsia="en-GB"/>
        </w:rPr>
        <w:t xml:space="preserve">A number of clients that we assist with financial difficulties will often have a number of debts that have been sold by the original lender to a debt purchasing company. </w:t>
      </w:r>
      <w:r w:rsidR="0043062A" w:rsidRPr="0026124B">
        <w:rPr>
          <w:rFonts w:ascii="Arial" w:eastAsia="Times New Roman" w:hAnsi="Arial" w:cs="Arial"/>
          <w:color w:val="000000"/>
          <w:sz w:val="24"/>
          <w:szCs w:val="24"/>
          <w:lang w:eastAsia="en-GB"/>
        </w:rPr>
        <w:t>We have concerns that by operating a dual system</w:t>
      </w:r>
      <w:r w:rsidR="00DE007F" w:rsidRPr="0026124B">
        <w:rPr>
          <w:rFonts w:ascii="Arial" w:eastAsia="Times New Roman" w:hAnsi="Arial" w:cs="Arial"/>
          <w:color w:val="000000"/>
          <w:sz w:val="24"/>
          <w:szCs w:val="24"/>
          <w:lang w:eastAsia="en-GB"/>
        </w:rPr>
        <w:t>,</w:t>
      </w:r>
      <w:r w:rsidR="0043062A" w:rsidRPr="0026124B">
        <w:rPr>
          <w:rFonts w:ascii="Arial" w:eastAsia="Times New Roman" w:hAnsi="Arial" w:cs="Arial"/>
          <w:color w:val="000000"/>
          <w:sz w:val="24"/>
          <w:szCs w:val="24"/>
          <w:lang w:eastAsia="en-GB"/>
        </w:rPr>
        <w:t xml:space="preserve"> there is a possibility that borrowers could be in a situation where debt(s) owed by them are assigned </w:t>
      </w:r>
      <w:r w:rsidR="00DE007F" w:rsidRPr="0026124B">
        <w:rPr>
          <w:rFonts w:ascii="Arial" w:eastAsia="Times New Roman" w:hAnsi="Arial" w:cs="Arial"/>
          <w:color w:val="000000"/>
          <w:sz w:val="24"/>
          <w:szCs w:val="24"/>
          <w:lang w:eastAsia="en-GB"/>
        </w:rPr>
        <w:t>and they would have no knowledge of this; if the creditor only opts to intimate the assignation via the new register</w:t>
      </w:r>
      <w:r w:rsidR="0043062A" w:rsidRPr="0026124B">
        <w:rPr>
          <w:rFonts w:ascii="Arial" w:eastAsia="Times New Roman" w:hAnsi="Arial" w:cs="Arial"/>
          <w:color w:val="000000"/>
          <w:sz w:val="24"/>
          <w:szCs w:val="24"/>
          <w:lang w:eastAsia="en-GB"/>
        </w:rPr>
        <w:t>.</w:t>
      </w:r>
      <w:r w:rsidR="00DE007F" w:rsidRPr="0026124B">
        <w:rPr>
          <w:rFonts w:ascii="Arial" w:eastAsia="Times New Roman" w:hAnsi="Arial" w:cs="Arial"/>
          <w:color w:val="000000"/>
          <w:sz w:val="24"/>
          <w:szCs w:val="24"/>
          <w:lang w:eastAsia="en-GB"/>
        </w:rPr>
        <w:t xml:space="preserve"> </w:t>
      </w:r>
    </w:p>
    <w:p w:rsidR="00ED515C" w:rsidRDefault="00ED515C" w:rsidP="001A1D99">
      <w:pPr>
        <w:pStyle w:val="ListParagraph"/>
        <w:shd w:val="clear" w:color="auto" w:fill="FFFFFF"/>
        <w:spacing w:after="392" w:line="240" w:lineRule="auto"/>
        <w:jc w:val="both"/>
        <w:rPr>
          <w:rFonts w:ascii="Arial" w:eastAsia="Times New Roman" w:hAnsi="Arial" w:cs="Arial"/>
          <w:color w:val="000000"/>
          <w:sz w:val="24"/>
          <w:szCs w:val="24"/>
          <w:lang w:eastAsia="en-GB"/>
        </w:rPr>
      </w:pPr>
    </w:p>
    <w:p w:rsidR="00FA6186" w:rsidRDefault="00DE007F" w:rsidP="001A1D99">
      <w:pPr>
        <w:pStyle w:val="ListParagraph"/>
        <w:shd w:val="clear" w:color="auto" w:fill="FFFFFF"/>
        <w:spacing w:after="392" w:line="240" w:lineRule="auto"/>
        <w:jc w:val="both"/>
        <w:rPr>
          <w:rFonts w:ascii="Arial" w:eastAsia="Times New Roman" w:hAnsi="Arial" w:cs="Arial"/>
          <w:color w:val="000000"/>
          <w:sz w:val="24"/>
          <w:szCs w:val="24"/>
          <w:lang w:eastAsia="en-GB"/>
        </w:rPr>
      </w:pPr>
      <w:r w:rsidRPr="0026124B">
        <w:rPr>
          <w:rFonts w:ascii="Arial" w:eastAsia="Times New Roman" w:hAnsi="Arial" w:cs="Arial"/>
          <w:color w:val="000000"/>
          <w:sz w:val="24"/>
          <w:szCs w:val="24"/>
          <w:lang w:eastAsia="en-GB"/>
        </w:rPr>
        <w:t>This could lead to confusion for a borrower</w:t>
      </w:r>
      <w:r w:rsidR="001A1D99" w:rsidRPr="0026124B">
        <w:rPr>
          <w:rFonts w:ascii="Arial" w:eastAsia="Times New Roman" w:hAnsi="Arial" w:cs="Arial"/>
          <w:color w:val="000000"/>
          <w:sz w:val="24"/>
          <w:szCs w:val="24"/>
          <w:lang w:eastAsia="en-GB"/>
        </w:rPr>
        <w:t xml:space="preserve"> </w:t>
      </w:r>
      <w:r w:rsidR="004B3D16" w:rsidRPr="0026124B">
        <w:rPr>
          <w:rFonts w:ascii="Arial" w:eastAsia="Times New Roman" w:hAnsi="Arial" w:cs="Arial"/>
          <w:color w:val="000000"/>
          <w:sz w:val="24"/>
          <w:szCs w:val="24"/>
          <w:lang w:eastAsia="en-GB"/>
        </w:rPr>
        <w:t>as to</w:t>
      </w:r>
      <w:r w:rsidR="001A1D99" w:rsidRPr="0026124B">
        <w:rPr>
          <w:rFonts w:ascii="Arial" w:eastAsia="Times New Roman" w:hAnsi="Arial" w:cs="Arial"/>
          <w:color w:val="000000"/>
          <w:sz w:val="24"/>
          <w:szCs w:val="24"/>
          <w:lang w:eastAsia="en-GB"/>
        </w:rPr>
        <w:t xml:space="preserve"> who the debt is owed to and who should receive payment</w:t>
      </w:r>
      <w:r w:rsidRPr="0026124B">
        <w:rPr>
          <w:rFonts w:ascii="Arial" w:eastAsia="Times New Roman" w:hAnsi="Arial" w:cs="Arial"/>
          <w:color w:val="000000"/>
          <w:sz w:val="24"/>
          <w:szCs w:val="24"/>
          <w:lang w:eastAsia="en-GB"/>
        </w:rPr>
        <w:t>.  For debt purchasing companies it may be substantially administratively easier for them to send multiple notices of assignation to the</w:t>
      </w:r>
      <w:r w:rsidR="001A1D99" w:rsidRPr="0026124B">
        <w:rPr>
          <w:rFonts w:ascii="Arial" w:eastAsia="Times New Roman" w:hAnsi="Arial" w:cs="Arial"/>
          <w:color w:val="000000"/>
          <w:sz w:val="24"/>
          <w:szCs w:val="24"/>
          <w:lang w:eastAsia="en-GB"/>
        </w:rPr>
        <w:t xml:space="preserve"> new</w:t>
      </w:r>
      <w:r w:rsidRPr="0026124B">
        <w:rPr>
          <w:rFonts w:ascii="Arial" w:eastAsia="Times New Roman" w:hAnsi="Arial" w:cs="Arial"/>
          <w:color w:val="000000"/>
          <w:sz w:val="24"/>
          <w:szCs w:val="24"/>
          <w:lang w:eastAsia="en-GB"/>
        </w:rPr>
        <w:t xml:space="preserve"> register rather than notifying each individual borrower</w:t>
      </w:r>
      <w:r w:rsidR="001A1D99" w:rsidRPr="0026124B">
        <w:rPr>
          <w:rFonts w:ascii="Arial" w:eastAsia="Times New Roman" w:hAnsi="Arial" w:cs="Arial"/>
          <w:color w:val="000000"/>
          <w:sz w:val="24"/>
          <w:szCs w:val="24"/>
          <w:lang w:eastAsia="en-GB"/>
        </w:rPr>
        <w:t xml:space="preserve"> by correspondence</w:t>
      </w:r>
      <w:r w:rsidRPr="0026124B">
        <w:rPr>
          <w:rFonts w:ascii="Arial" w:eastAsia="Times New Roman" w:hAnsi="Arial" w:cs="Arial"/>
          <w:color w:val="000000"/>
          <w:sz w:val="24"/>
          <w:szCs w:val="24"/>
          <w:lang w:eastAsia="en-GB"/>
        </w:rPr>
        <w:t xml:space="preserve">. </w:t>
      </w:r>
    </w:p>
    <w:p w:rsidR="00FA6186" w:rsidRDefault="00FA6186" w:rsidP="001A1D99">
      <w:pPr>
        <w:pStyle w:val="ListParagraph"/>
        <w:shd w:val="clear" w:color="auto" w:fill="FFFFFF"/>
        <w:spacing w:after="392" w:line="240" w:lineRule="auto"/>
        <w:jc w:val="both"/>
        <w:rPr>
          <w:rFonts w:ascii="Arial" w:eastAsia="Times New Roman" w:hAnsi="Arial" w:cs="Arial"/>
          <w:color w:val="000000"/>
          <w:sz w:val="24"/>
          <w:szCs w:val="24"/>
          <w:lang w:eastAsia="en-GB"/>
        </w:rPr>
      </w:pPr>
    </w:p>
    <w:p w:rsidR="00234BFD" w:rsidRDefault="00DE007F" w:rsidP="001A1D99">
      <w:pPr>
        <w:pStyle w:val="ListParagraph"/>
        <w:shd w:val="clear" w:color="auto" w:fill="FFFFFF"/>
        <w:spacing w:after="392" w:line="240" w:lineRule="auto"/>
        <w:jc w:val="both"/>
        <w:rPr>
          <w:rFonts w:ascii="Arial" w:eastAsia="Times New Roman" w:hAnsi="Arial" w:cs="Arial"/>
          <w:color w:val="000000"/>
          <w:sz w:val="24"/>
          <w:szCs w:val="24"/>
          <w:lang w:eastAsia="en-GB"/>
        </w:rPr>
      </w:pPr>
      <w:r w:rsidRPr="0026124B">
        <w:rPr>
          <w:rFonts w:ascii="Arial" w:eastAsia="Times New Roman" w:hAnsi="Arial" w:cs="Arial"/>
          <w:color w:val="000000"/>
          <w:sz w:val="24"/>
          <w:szCs w:val="24"/>
          <w:lang w:eastAsia="en-GB"/>
        </w:rPr>
        <w:t>We believe borrowers should always receive notification about their debt</w:t>
      </w:r>
      <w:r w:rsidR="001A1D99" w:rsidRPr="0026124B">
        <w:rPr>
          <w:rFonts w:ascii="Arial" w:eastAsia="Times New Roman" w:hAnsi="Arial" w:cs="Arial"/>
          <w:color w:val="000000"/>
          <w:sz w:val="24"/>
          <w:szCs w:val="24"/>
          <w:lang w:eastAsia="en-GB"/>
        </w:rPr>
        <w:t xml:space="preserve"> and if it is assigned</w:t>
      </w:r>
      <w:r w:rsidR="004B3D16" w:rsidRPr="0026124B">
        <w:rPr>
          <w:rFonts w:ascii="Arial" w:eastAsia="Times New Roman" w:hAnsi="Arial" w:cs="Arial"/>
          <w:color w:val="000000"/>
          <w:sz w:val="24"/>
          <w:szCs w:val="24"/>
          <w:lang w:eastAsia="en-GB"/>
        </w:rPr>
        <w:t xml:space="preserve"> and by removing this obligation creates the potential to impact on consumers losing track of who they owe money which in turn could be detrimental to their ability to manage their finances</w:t>
      </w:r>
      <w:r w:rsidRPr="0026124B">
        <w:rPr>
          <w:rFonts w:ascii="Arial" w:eastAsia="Times New Roman" w:hAnsi="Arial" w:cs="Arial"/>
          <w:color w:val="000000"/>
          <w:sz w:val="24"/>
          <w:szCs w:val="24"/>
          <w:lang w:eastAsia="en-GB"/>
        </w:rPr>
        <w:t>.</w:t>
      </w:r>
      <w:r w:rsidR="004B3D16" w:rsidRPr="0026124B">
        <w:rPr>
          <w:rFonts w:ascii="Arial" w:eastAsia="Times New Roman" w:hAnsi="Arial" w:cs="Arial"/>
          <w:color w:val="000000"/>
          <w:sz w:val="24"/>
          <w:szCs w:val="24"/>
          <w:lang w:eastAsia="en-GB"/>
        </w:rPr>
        <w:t xml:space="preserve">  </w:t>
      </w:r>
    </w:p>
    <w:p w:rsidR="00234BFD" w:rsidRDefault="00234BFD" w:rsidP="001A1D99">
      <w:pPr>
        <w:pStyle w:val="ListParagraph"/>
        <w:shd w:val="clear" w:color="auto" w:fill="FFFFFF"/>
        <w:spacing w:after="392" w:line="240" w:lineRule="auto"/>
        <w:jc w:val="both"/>
        <w:rPr>
          <w:rFonts w:ascii="Arial" w:eastAsia="Times New Roman" w:hAnsi="Arial" w:cs="Arial"/>
          <w:color w:val="000000"/>
          <w:sz w:val="24"/>
          <w:szCs w:val="24"/>
          <w:lang w:eastAsia="en-GB"/>
        </w:rPr>
      </w:pPr>
    </w:p>
    <w:p w:rsidR="00234BFD" w:rsidRDefault="00FA6186" w:rsidP="001A1D99">
      <w:pPr>
        <w:pStyle w:val="ListParagraph"/>
        <w:shd w:val="clear" w:color="auto" w:fill="FFFFFF"/>
        <w:spacing w:after="392"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Bill </w:t>
      </w:r>
      <w:r w:rsidR="00234BFD">
        <w:rPr>
          <w:rFonts w:ascii="Arial" w:eastAsia="Times New Roman" w:hAnsi="Arial" w:cs="Arial"/>
          <w:color w:val="000000"/>
          <w:sz w:val="24"/>
          <w:szCs w:val="24"/>
          <w:lang w:eastAsia="en-GB"/>
        </w:rPr>
        <w:t>creates an anomaly in that assigned debts subject to regulated credit agreements have to be intimated to a borrower in terms of Financial Conduct Authority (FCA) rules, that are underpinned by Part IXA of the Financial Services and Markets Act 2000: see rule 6.5.2:</w:t>
      </w:r>
    </w:p>
    <w:p w:rsidR="00234BFD" w:rsidRDefault="00234BFD" w:rsidP="001A1D99">
      <w:pPr>
        <w:pStyle w:val="ListParagraph"/>
        <w:shd w:val="clear" w:color="auto" w:fill="FFFFFF"/>
        <w:spacing w:after="392" w:line="240" w:lineRule="auto"/>
        <w:jc w:val="both"/>
        <w:rPr>
          <w:rFonts w:ascii="Arial" w:eastAsia="Times New Roman" w:hAnsi="Arial" w:cs="Arial"/>
          <w:color w:val="000000"/>
          <w:sz w:val="24"/>
          <w:szCs w:val="24"/>
          <w:lang w:eastAsia="en-GB"/>
        </w:rPr>
      </w:pPr>
      <w:r w:rsidRPr="00234BFD">
        <w:rPr>
          <w:rFonts w:ascii="Arial" w:eastAsia="Times New Roman" w:hAnsi="Arial" w:cs="Arial"/>
          <w:color w:val="000000"/>
          <w:sz w:val="24"/>
          <w:szCs w:val="24"/>
          <w:lang w:eastAsia="en-GB"/>
        </w:rPr>
        <w:t>https://www.handbook.fca.org.uk/handbook/CONC/6/5.html</w:t>
      </w:r>
    </w:p>
    <w:p w:rsidR="008B3FEA" w:rsidRDefault="008B3FEA" w:rsidP="001A1D99">
      <w:pPr>
        <w:pStyle w:val="ListParagraph"/>
        <w:shd w:val="clear" w:color="auto" w:fill="FFFFFF"/>
        <w:spacing w:after="392" w:line="240" w:lineRule="auto"/>
        <w:jc w:val="both"/>
        <w:rPr>
          <w:rFonts w:ascii="Arial" w:eastAsia="Times New Roman" w:hAnsi="Arial" w:cs="Arial"/>
          <w:color w:val="000000"/>
          <w:sz w:val="24"/>
          <w:szCs w:val="24"/>
          <w:lang w:eastAsia="en-GB"/>
        </w:rPr>
      </w:pPr>
    </w:p>
    <w:p w:rsidR="007312DC" w:rsidRPr="0026124B" w:rsidRDefault="008B3FEA" w:rsidP="001A1D99">
      <w:pPr>
        <w:pStyle w:val="ListParagraph"/>
        <w:shd w:val="clear" w:color="auto" w:fill="FFFFFF"/>
        <w:spacing w:after="392"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Bill's assignation provisions would create a two-tier system for consumers. </w:t>
      </w:r>
      <w:r w:rsidR="004B3D16" w:rsidRPr="0026124B">
        <w:rPr>
          <w:rFonts w:ascii="Arial" w:eastAsia="Times New Roman" w:hAnsi="Arial" w:cs="Arial"/>
          <w:color w:val="000000"/>
          <w:sz w:val="24"/>
          <w:szCs w:val="24"/>
          <w:lang w:eastAsia="en-GB"/>
        </w:rPr>
        <w:t xml:space="preserve">If creditors do use the new register to provide details of </w:t>
      </w:r>
      <w:r w:rsidR="00FA6186" w:rsidRPr="0026124B">
        <w:rPr>
          <w:rFonts w:ascii="Arial" w:eastAsia="Times New Roman" w:hAnsi="Arial" w:cs="Arial"/>
          <w:color w:val="000000"/>
          <w:sz w:val="24"/>
          <w:szCs w:val="24"/>
          <w:lang w:eastAsia="en-GB"/>
        </w:rPr>
        <w:t>assignation,</w:t>
      </w:r>
      <w:r w:rsidR="004B3D16" w:rsidRPr="0026124B">
        <w:rPr>
          <w:rFonts w:ascii="Arial" w:eastAsia="Times New Roman" w:hAnsi="Arial" w:cs="Arial"/>
          <w:color w:val="000000"/>
          <w:sz w:val="24"/>
          <w:szCs w:val="24"/>
          <w:lang w:eastAsia="en-GB"/>
        </w:rPr>
        <w:t xml:space="preserve"> we believe it should be accompanied by confirmation that the borrower has also been notified.  </w:t>
      </w:r>
      <w:r w:rsidR="0043062A" w:rsidRPr="0026124B">
        <w:rPr>
          <w:rFonts w:ascii="Arial" w:eastAsia="Times New Roman" w:hAnsi="Arial" w:cs="Arial"/>
          <w:color w:val="000000"/>
          <w:sz w:val="24"/>
          <w:szCs w:val="24"/>
          <w:lang w:eastAsia="en-GB"/>
        </w:rPr>
        <w:t xml:space="preserve"> </w:t>
      </w:r>
    </w:p>
    <w:p w:rsidR="008675F8" w:rsidRPr="0026124B" w:rsidRDefault="008675F8" w:rsidP="001A1D99">
      <w:pPr>
        <w:pStyle w:val="ListParagraph"/>
        <w:shd w:val="clear" w:color="auto" w:fill="FFFFFF"/>
        <w:spacing w:after="392" w:line="240" w:lineRule="auto"/>
        <w:jc w:val="both"/>
        <w:rPr>
          <w:rFonts w:ascii="Arial" w:eastAsia="Times New Roman" w:hAnsi="Arial" w:cs="Arial"/>
          <w:color w:val="000000"/>
          <w:sz w:val="24"/>
          <w:szCs w:val="24"/>
          <w:lang w:eastAsia="en-GB"/>
        </w:rPr>
      </w:pPr>
    </w:p>
    <w:p w:rsidR="00831E86" w:rsidRPr="00ED515C" w:rsidRDefault="00AD21AC" w:rsidP="00831E86">
      <w:pPr>
        <w:pStyle w:val="ListParagraph"/>
        <w:numPr>
          <w:ilvl w:val="0"/>
          <w:numId w:val="1"/>
        </w:numPr>
        <w:shd w:val="clear" w:color="auto" w:fill="FFFFFF"/>
        <w:spacing w:after="392" w:line="240" w:lineRule="auto"/>
        <w:jc w:val="both"/>
        <w:rPr>
          <w:rFonts w:ascii="Arial" w:eastAsia="Times New Roman" w:hAnsi="Arial" w:cs="Arial"/>
          <w:b/>
          <w:color w:val="000000"/>
          <w:sz w:val="24"/>
          <w:szCs w:val="24"/>
          <w:lang w:eastAsia="en-GB"/>
        </w:rPr>
      </w:pPr>
      <w:r w:rsidRPr="0026124B">
        <w:rPr>
          <w:rFonts w:ascii="Arial" w:eastAsia="Times New Roman" w:hAnsi="Arial" w:cs="Arial"/>
          <w:b/>
          <w:color w:val="000000"/>
          <w:sz w:val="24"/>
          <w:szCs w:val="24"/>
          <w:lang w:eastAsia="en-GB"/>
        </w:rPr>
        <w:t>Do you have any concerns about the interaction between the new security over moveable property – which will be created by registration in the Register of Statutory Pledges – and traditional pledge, which involves delivering moveable property to the creditor? Are there any circumstances in which businesses or individuals might wish to continue to use existing methods of raising finance over moveable property?</w:t>
      </w:r>
    </w:p>
    <w:p w:rsidR="00ED515C" w:rsidRDefault="00831E86" w:rsidP="00831E86">
      <w:pPr>
        <w:pStyle w:val="ListParagraph"/>
        <w:shd w:val="clear" w:color="auto" w:fill="FFFFFF"/>
        <w:spacing w:after="392" w:line="240" w:lineRule="auto"/>
        <w:jc w:val="both"/>
        <w:rPr>
          <w:rFonts w:ascii="Arial" w:eastAsia="Times New Roman" w:hAnsi="Arial" w:cs="Arial"/>
          <w:color w:val="000000"/>
          <w:sz w:val="24"/>
          <w:szCs w:val="24"/>
          <w:lang w:eastAsia="en-GB"/>
        </w:rPr>
      </w:pPr>
      <w:r w:rsidRPr="00831E86">
        <w:rPr>
          <w:rFonts w:ascii="Arial" w:eastAsia="Times New Roman" w:hAnsi="Arial" w:cs="Arial"/>
          <w:color w:val="000000"/>
          <w:sz w:val="24"/>
          <w:szCs w:val="24"/>
          <w:lang w:eastAsia="en-GB"/>
        </w:rPr>
        <w:lastRenderedPageBreak/>
        <w:t>We envisage that individuals will still utilise pawn broking services. These will likely still to be lower value items for values substantially lower than those outlined in the bill</w:t>
      </w:r>
      <w:r w:rsidR="00A50497">
        <w:rPr>
          <w:rFonts w:ascii="Arial" w:eastAsia="Times New Roman" w:hAnsi="Arial" w:cs="Arial"/>
          <w:color w:val="000000"/>
          <w:sz w:val="24"/>
          <w:szCs w:val="24"/>
          <w:lang w:eastAsia="en-GB"/>
        </w:rPr>
        <w:t>; although there is a theoretical risk that an item could be offered up in security for a statutory pledge and also taken to a pawn brokers for further borrowing by for those who find themselves in the most dire of financial circumstances</w:t>
      </w:r>
      <w:r w:rsidRPr="00831E8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Our concerns for consumers lie in that the creation of statutory pledges will create a virtual pawn broking but will see consumers targeted by high cost lenders who will have extended rights to enter the consumers home to remove goods if the pledge is not honoured. </w:t>
      </w:r>
    </w:p>
    <w:p w:rsidR="00ED515C" w:rsidRDefault="00ED515C" w:rsidP="00831E86">
      <w:pPr>
        <w:pStyle w:val="ListParagraph"/>
        <w:shd w:val="clear" w:color="auto" w:fill="FFFFFF"/>
        <w:spacing w:after="392" w:line="240" w:lineRule="auto"/>
        <w:jc w:val="both"/>
        <w:rPr>
          <w:rFonts w:ascii="Arial" w:eastAsia="Times New Roman" w:hAnsi="Arial" w:cs="Arial"/>
          <w:color w:val="000000"/>
          <w:sz w:val="24"/>
          <w:szCs w:val="24"/>
          <w:lang w:eastAsia="en-GB"/>
        </w:rPr>
      </w:pPr>
    </w:p>
    <w:p w:rsidR="00ED515C" w:rsidRDefault="00831E86" w:rsidP="00831E86">
      <w:pPr>
        <w:pStyle w:val="ListParagraph"/>
        <w:shd w:val="clear" w:color="auto" w:fill="FFFFFF"/>
        <w:spacing w:after="392"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Where this type of security for consumers is provided elsewhere in the UK it is a lending market dominated by sub prime lenders who would look to quickly enforce any default of payment by having a sheriff officer collect the goods from the borrower’s home.  </w:t>
      </w:r>
    </w:p>
    <w:p w:rsidR="00ED515C" w:rsidRDefault="00ED515C" w:rsidP="00831E86">
      <w:pPr>
        <w:pStyle w:val="ListParagraph"/>
        <w:shd w:val="clear" w:color="auto" w:fill="FFFFFF"/>
        <w:spacing w:after="392" w:line="240" w:lineRule="auto"/>
        <w:jc w:val="both"/>
        <w:rPr>
          <w:rFonts w:ascii="Arial" w:eastAsia="Times New Roman" w:hAnsi="Arial" w:cs="Arial"/>
          <w:color w:val="000000"/>
          <w:sz w:val="24"/>
          <w:szCs w:val="24"/>
          <w:lang w:eastAsia="en-GB"/>
        </w:rPr>
      </w:pPr>
    </w:p>
    <w:p w:rsidR="00831E86" w:rsidRDefault="00831E86" w:rsidP="00831E86">
      <w:pPr>
        <w:pStyle w:val="ListParagraph"/>
        <w:shd w:val="clear" w:color="auto" w:fill="FFFFFF"/>
        <w:spacing w:after="392"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most common asset secured by this type of security elsewhere in the consumer market is a motor vehicle and th</w:t>
      </w:r>
      <w:r w:rsidR="00A50497">
        <w:rPr>
          <w:rFonts w:ascii="Arial" w:eastAsia="Times New Roman" w:hAnsi="Arial" w:cs="Arial"/>
          <w:color w:val="000000"/>
          <w:sz w:val="24"/>
          <w:szCs w:val="24"/>
          <w:lang w:eastAsia="en-GB"/>
        </w:rPr>
        <w:t>e credit provided by way of the creation of this security is often referred to as logbook loans. The loss of a motor vehicle for non-payment could have a substantial knock on effect for the individuals work and family circumstances.</w:t>
      </w:r>
    </w:p>
    <w:p w:rsidR="008675F8" w:rsidRPr="0026124B" w:rsidRDefault="008675F8" w:rsidP="008675F8">
      <w:pPr>
        <w:pStyle w:val="ListParagraph"/>
        <w:shd w:val="clear" w:color="auto" w:fill="FFFFFF"/>
        <w:spacing w:after="392" w:line="240" w:lineRule="auto"/>
        <w:rPr>
          <w:rFonts w:ascii="Arial" w:eastAsia="Times New Roman" w:hAnsi="Arial" w:cs="Arial"/>
          <w:color w:val="000000"/>
          <w:sz w:val="24"/>
          <w:szCs w:val="24"/>
          <w:lang w:eastAsia="en-GB"/>
        </w:rPr>
      </w:pPr>
    </w:p>
    <w:p w:rsidR="00AD21AC" w:rsidRPr="0026124B" w:rsidRDefault="00AD21AC" w:rsidP="00D97C06">
      <w:pPr>
        <w:pStyle w:val="ListParagraph"/>
        <w:numPr>
          <w:ilvl w:val="0"/>
          <w:numId w:val="1"/>
        </w:numPr>
        <w:shd w:val="clear" w:color="auto" w:fill="FFFFFF"/>
        <w:spacing w:after="392" w:line="240" w:lineRule="auto"/>
        <w:rPr>
          <w:rFonts w:ascii="Arial" w:eastAsia="Times New Roman" w:hAnsi="Arial" w:cs="Arial"/>
          <w:b/>
          <w:color w:val="000000"/>
          <w:sz w:val="24"/>
          <w:szCs w:val="24"/>
          <w:lang w:eastAsia="en-GB"/>
        </w:rPr>
      </w:pPr>
      <w:r w:rsidRPr="0026124B">
        <w:rPr>
          <w:rFonts w:ascii="Arial" w:eastAsia="Times New Roman" w:hAnsi="Arial" w:cs="Arial"/>
          <w:b/>
          <w:color w:val="000000"/>
          <w:sz w:val="24"/>
          <w:szCs w:val="24"/>
          <w:lang w:eastAsia="en-GB"/>
        </w:rPr>
        <w:t>The Bill contains detailed provisions on how the registers will be set up and searched. Do you have any suggestions for improving the approach set out in the Bill?</w:t>
      </w:r>
    </w:p>
    <w:p w:rsidR="00D97C06" w:rsidRPr="0026124B" w:rsidRDefault="00D97C06" w:rsidP="00D97C06">
      <w:pPr>
        <w:pStyle w:val="ListParagraph"/>
        <w:shd w:val="clear" w:color="auto" w:fill="FFFFFF"/>
        <w:spacing w:after="392" w:line="240" w:lineRule="auto"/>
        <w:rPr>
          <w:rFonts w:ascii="Arial" w:eastAsia="Times New Roman" w:hAnsi="Arial" w:cs="Arial"/>
          <w:color w:val="000000"/>
          <w:sz w:val="24"/>
          <w:szCs w:val="24"/>
          <w:lang w:eastAsia="en-GB"/>
        </w:rPr>
      </w:pPr>
    </w:p>
    <w:p w:rsidR="00591C74" w:rsidRPr="0026124B" w:rsidRDefault="00AD136D" w:rsidP="00D97C06">
      <w:pPr>
        <w:pStyle w:val="ListParagraph"/>
        <w:shd w:val="clear" w:color="auto" w:fill="FFFFFF"/>
        <w:spacing w:after="392" w:line="240" w:lineRule="auto"/>
        <w:rPr>
          <w:rFonts w:ascii="Arial" w:eastAsia="Times New Roman" w:hAnsi="Arial" w:cs="Arial"/>
          <w:color w:val="000000"/>
          <w:sz w:val="24"/>
          <w:szCs w:val="24"/>
          <w:lang w:eastAsia="en-GB"/>
        </w:rPr>
      </w:pPr>
      <w:r w:rsidRPr="0026124B">
        <w:rPr>
          <w:rFonts w:ascii="Arial" w:eastAsia="Times New Roman" w:hAnsi="Arial" w:cs="Arial"/>
          <w:color w:val="000000"/>
          <w:sz w:val="24"/>
          <w:szCs w:val="24"/>
          <w:lang w:eastAsia="en-GB"/>
        </w:rPr>
        <w:t>N/A</w:t>
      </w:r>
    </w:p>
    <w:p w:rsidR="00D97C06" w:rsidRPr="0026124B" w:rsidRDefault="00D97C06" w:rsidP="00D97C06">
      <w:pPr>
        <w:pStyle w:val="ListParagraph"/>
        <w:shd w:val="clear" w:color="auto" w:fill="FFFFFF"/>
        <w:spacing w:after="392" w:line="240" w:lineRule="auto"/>
        <w:rPr>
          <w:rFonts w:ascii="Arial" w:eastAsia="Times New Roman" w:hAnsi="Arial" w:cs="Arial"/>
          <w:color w:val="000000"/>
          <w:sz w:val="24"/>
          <w:szCs w:val="24"/>
          <w:lang w:eastAsia="en-GB"/>
        </w:rPr>
      </w:pPr>
    </w:p>
    <w:p w:rsidR="00D97C06" w:rsidRPr="0026124B" w:rsidRDefault="00AD21AC" w:rsidP="0026124B">
      <w:pPr>
        <w:pStyle w:val="ListParagraph"/>
        <w:numPr>
          <w:ilvl w:val="0"/>
          <w:numId w:val="1"/>
        </w:numPr>
        <w:shd w:val="clear" w:color="auto" w:fill="FFFFFF"/>
        <w:spacing w:after="392" w:line="240" w:lineRule="auto"/>
        <w:jc w:val="both"/>
        <w:rPr>
          <w:rFonts w:ascii="Arial" w:eastAsia="Times New Roman" w:hAnsi="Arial" w:cs="Arial"/>
          <w:b/>
          <w:color w:val="000000"/>
          <w:sz w:val="24"/>
          <w:szCs w:val="24"/>
          <w:lang w:eastAsia="en-GB"/>
        </w:rPr>
      </w:pPr>
      <w:r w:rsidRPr="0026124B">
        <w:rPr>
          <w:rFonts w:ascii="Arial" w:eastAsia="Times New Roman" w:hAnsi="Arial" w:cs="Arial"/>
          <w:b/>
          <w:color w:val="000000"/>
          <w:sz w:val="24"/>
          <w:szCs w:val="24"/>
          <w:lang w:eastAsia="en-GB"/>
        </w:rPr>
        <w:t>The proposals in the Bill would apply to consumers as well as businesses. Do you think there are enough protections in place for consumers?</w:t>
      </w:r>
    </w:p>
    <w:p w:rsidR="00D97C06" w:rsidRPr="0026124B" w:rsidRDefault="00D97C06" w:rsidP="00D97C06">
      <w:pPr>
        <w:pStyle w:val="ListParagraph"/>
        <w:shd w:val="clear" w:color="auto" w:fill="FFFFFF"/>
        <w:spacing w:after="392" w:line="240" w:lineRule="auto"/>
        <w:rPr>
          <w:rFonts w:ascii="Arial" w:eastAsia="Times New Roman" w:hAnsi="Arial" w:cs="Arial"/>
          <w:color w:val="000000"/>
          <w:sz w:val="24"/>
          <w:szCs w:val="24"/>
          <w:lang w:eastAsia="en-GB"/>
        </w:rPr>
      </w:pPr>
    </w:p>
    <w:p w:rsidR="00D97C06" w:rsidRPr="0026124B" w:rsidRDefault="00D97C06" w:rsidP="005C30B5">
      <w:pPr>
        <w:pStyle w:val="ListParagraph"/>
        <w:spacing w:after="392" w:line="240" w:lineRule="auto"/>
        <w:jc w:val="both"/>
        <w:rPr>
          <w:rFonts w:ascii="Arial" w:eastAsia="Times New Roman" w:hAnsi="Arial" w:cs="Arial"/>
          <w:color w:val="000000"/>
          <w:sz w:val="24"/>
          <w:szCs w:val="24"/>
          <w:lang w:eastAsia="en-GB"/>
        </w:rPr>
      </w:pPr>
      <w:r w:rsidRPr="0026124B">
        <w:rPr>
          <w:rFonts w:ascii="Arial" w:eastAsia="Times New Roman" w:hAnsi="Arial" w:cs="Arial"/>
          <w:color w:val="000000"/>
          <w:sz w:val="24"/>
          <w:szCs w:val="24"/>
          <w:lang w:eastAsia="en-GB"/>
        </w:rPr>
        <w:t xml:space="preserve">As outlined elsewhere in the response to this consultation we do not believe that the bill in relation to the creation of statutory pledges should be applicable for consumer finance.  </w:t>
      </w:r>
      <w:r w:rsidR="007B2160" w:rsidRPr="0026124B">
        <w:rPr>
          <w:rFonts w:ascii="Arial" w:eastAsia="Times New Roman" w:hAnsi="Arial" w:cs="Arial"/>
          <w:color w:val="000000"/>
          <w:sz w:val="24"/>
          <w:szCs w:val="24"/>
          <w:lang w:eastAsia="en-GB"/>
        </w:rPr>
        <w:t>We would strongly urge that statutory pledges specific</w:t>
      </w:r>
      <w:r w:rsidR="00AD136D" w:rsidRPr="0026124B">
        <w:rPr>
          <w:rFonts w:ascii="Arial" w:eastAsia="Times New Roman" w:hAnsi="Arial" w:cs="Arial"/>
          <w:color w:val="000000"/>
          <w:sz w:val="24"/>
          <w:szCs w:val="24"/>
          <w:lang w:eastAsia="en-GB"/>
        </w:rPr>
        <w:t>ally</w:t>
      </w:r>
      <w:r w:rsidR="007B2160" w:rsidRPr="0026124B">
        <w:rPr>
          <w:rFonts w:ascii="Arial" w:eastAsia="Times New Roman" w:hAnsi="Arial" w:cs="Arial"/>
          <w:color w:val="000000"/>
          <w:sz w:val="24"/>
          <w:szCs w:val="24"/>
          <w:lang w:eastAsia="en-GB"/>
        </w:rPr>
        <w:t xml:space="preserve"> exclude consumer borrowing and that they should only be made available to businesses (in whichever structure they operate) </w:t>
      </w:r>
    </w:p>
    <w:p w:rsidR="007B2160" w:rsidRPr="0026124B" w:rsidRDefault="007B2160" w:rsidP="005C30B5">
      <w:pPr>
        <w:pStyle w:val="ListParagraph"/>
        <w:spacing w:after="392" w:line="240" w:lineRule="auto"/>
        <w:jc w:val="both"/>
        <w:rPr>
          <w:rFonts w:ascii="Arial" w:eastAsia="Times New Roman" w:hAnsi="Arial" w:cs="Arial"/>
          <w:color w:val="000000"/>
          <w:sz w:val="24"/>
          <w:szCs w:val="24"/>
          <w:lang w:eastAsia="en-GB"/>
        </w:rPr>
      </w:pPr>
    </w:p>
    <w:p w:rsidR="00ED515C" w:rsidRDefault="007B2160" w:rsidP="005C30B5">
      <w:pPr>
        <w:pStyle w:val="ListParagraph"/>
        <w:spacing w:after="392" w:line="240" w:lineRule="auto"/>
        <w:jc w:val="both"/>
        <w:rPr>
          <w:rFonts w:ascii="Arial" w:eastAsia="Times New Roman" w:hAnsi="Arial" w:cs="Arial"/>
          <w:color w:val="000000"/>
          <w:sz w:val="24"/>
          <w:szCs w:val="24"/>
          <w:lang w:eastAsia="en-GB"/>
        </w:rPr>
      </w:pPr>
      <w:r w:rsidRPr="0026124B">
        <w:rPr>
          <w:rFonts w:ascii="Arial" w:eastAsia="Times New Roman" w:hAnsi="Arial" w:cs="Arial"/>
          <w:color w:val="000000"/>
          <w:sz w:val="24"/>
          <w:szCs w:val="24"/>
          <w:lang w:eastAsia="en-GB"/>
        </w:rPr>
        <w:t xml:space="preserve">The bill offers no significant protection to borrowers meaning that any goods over the value of £1,000 can be used as security and is therefore at risk. </w:t>
      </w:r>
      <w:r w:rsidR="005C30B5" w:rsidRPr="0026124B">
        <w:rPr>
          <w:rFonts w:ascii="Arial" w:eastAsia="Times New Roman" w:hAnsi="Arial" w:cs="Arial"/>
          <w:color w:val="000000"/>
          <w:sz w:val="24"/>
          <w:szCs w:val="24"/>
          <w:lang w:eastAsia="en-GB"/>
        </w:rPr>
        <w:t xml:space="preserve">This could lead to borrowers losing assets of significant sentimental value or items of importance that are essential to health and wellbeing. It would also mean items which are currently exempt from attachment diligence would now be at risk if a pledge has been made over those items. </w:t>
      </w:r>
    </w:p>
    <w:p w:rsidR="00ED515C" w:rsidRDefault="00ED515C" w:rsidP="005C30B5">
      <w:pPr>
        <w:pStyle w:val="ListParagraph"/>
        <w:spacing w:after="392" w:line="240" w:lineRule="auto"/>
        <w:jc w:val="both"/>
        <w:rPr>
          <w:rFonts w:ascii="Arial" w:eastAsia="Times New Roman" w:hAnsi="Arial" w:cs="Arial"/>
          <w:color w:val="000000"/>
          <w:sz w:val="24"/>
          <w:szCs w:val="24"/>
          <w:lang w:eastAsia="en-GB"/>
        </w:rPr>
      </w:pPr>
    </w:p>
    <w:p w:rsidR="007B2160" w:rsidRPr="0026124B" w:rsidRDefault="00AD136D" w:rsidP="005C30B5">
      <w:pPr>
        <w:pStyle w:val="ListParagraph"/>
        <w:spacing w:after="392" w:line="240" w:lineRule="auto"/>
        <w:jc w:val="both"/>
        <w:rPr>
          <w:rFonts w:ascii="Arial" w:eastAsia="Times New Roman" w:hAnsi="Arial" w:cs="Arial"/>
          <w:color w:val="000000"/>
          <w:sz w:val="24"/>
          <w:szCs w:val="24"/>
          <w:lang w:eastAsia="en-GB"/>
        </w:rPr>
      </w:pPr>
      <w:r w:rsidRPr="0026124B">
        <w:rPr>
          <w:rFonts w:ascii="Arial" w:eastAsia="Times New Roman" w:hAnsi="Arial" w:cs="Arial"/>
          <w:color w:val="000000"/>
          <w:sz w:val="24"/>
          <w:szCs w:val="24"/>
          <w:lang w:eastAsia="en-GB"/>
        </w:rPr>
        <w:t>The means of enforcing non-payment is a retrograde step in terms of debt recovery dignity in Scotland and would be reminiscent of the days of poindings and warrant sales.  Although exceptional attachment orders exist in the current diligence framework that allows the removal of certain household items</w:t>
      </w:r>
      <w:r w:rsidR="00981ACD">
        <w:rPr>
          <w:rFonts w:ascii="Arial" w:eastAsia="Times New Roman" w:hAnsi="Arial" w:cs="Arial"/>
          <w:color w:val="000000"/>
          <w:sz w:val="24"/>
          <w:szCs w:val="24"/>
          <w:lang w:eastAsia="en-GB"/>
        </w:rPr>
        <w:t>,</w:t>
      </w:r>
      <w:r w:rsidRPr="0026124B">
        <w:rPr>
          <w:rFonts w:ascii="Arial" w:eastAsia="Times New Roman" w:hAnsi="Arial" w:cs="Arial"/>
          <w:color w:val="000000"/>
          <w:sz w:val="24"/>
          <w:szCs w:val="24"/>
          <w:lang w:eastAsia="en-GB"/>
        </w:rPr>
        <w:t xml:space="preserve"> they are only granted in exceptional circumstances and are seldom used by </w:t>
      </w:r>
      <w:r w:rsidRPr="0026124B">
        <w:rPr>
          <w:rFonts w:ascii="Arial" w:eastAsia="Times New Roman" w:hAnsi="Arial" w:cs="Arial"/>
          <w:color w:val="000000"/>
          <w:sz w:val="24"/>
          <w:szCs w:val="24"/>
          <w:lang w:eastAsia="en-GB"/>
        </w:rPr>
        <w:lastRenderedPageBreak/>
        <w:t>creditors. A pledge over a specific asset(s) will be substantially easier to enforce</w:t>
      </w:r>
      <w:r w:rsidR="00981ACD">
        <w:rPr>
          <w:rFonts w:ascii="Arial" w:eastAsia="Times New Roman" w:hAnsi="Arial" w:cs="Arial"/>
          <w:color w:val="000000"/>
          <w:sz w:val="24"/>
          <w:szCs w:val="24"/>
          <w:lang w:eastAsia="en-GB"/>
        </w:rPr>
        <w:t xml:space="preserve"> and the consumer therefore has less protection</w:t>
      </w:r>
      <w:r w:rsidRPr="0026124B">
        <w:rPr>
          <w:rFonts w:ascii="Arial" w:eastAsia="Times New Roman" w:hAnsi="Arial" w:cs="Arial"/>
          <w:color w:val="000000"/>
          <w:sz w:val="24"/>
          <w:szCs w:val="24"/>
          <w:lang w:eastAsia="en-GB"/>
        </w:rPr>
        <w:t xml:space="preserve">.  </w:t>
      </w:r>
    </w:p>
    <w:p w:rsidR="00D97C06" w:rsidRDefault="00D97C06" w:rsidP="00D97C06">
      <w:pPr>
        <w:pStyle w:val="ListParagraph"/>
        <w:shd w:val="clear" w:color="auto" w:fill="FFFFFF"/>
        <w:spacing w:after="392" w:line="240" w:lineRule="auto"/>
        <w:rPr>
          <w:rFonts w:ascii="Arial" w:eastAsia="Times New Roman" w:hAnsi="Arial" w:cs="Arial"/>
          <w:color w:val="000000"/>
          <w:sz w:val="24"/>
          <w:szCs w:val="24"/>
          <w:lang w:eastAsia="en-GB"/>
        </w:rPr>
      </w:pPr>
    </w:p>
    <w:p w:rsidR="00590A4F" w:rsidRPr="0026124B" w:rsidRDefault="00590A4F" w:rsidP="00590A4F">
      <w:pPr>
        <w:pStyle w:val="ListParagraph"/>
        <w:shd w:val="clear" w:color="auto" w:fill="FFFFFF"/>
        <w:spacing w:after="392"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the event that the parliament continues with the bill as drafted in relation to statutory pledges we believe that substantial additional protections would require to be put in place to protect consumers although it is our position that consumers should be specifically excluded from being the provisions relating to statutory pledges. </w:t>
      </w:r>
    </w:p>
    <w:p w:rsidR="00AD21AC" w:rsidRPr="0026124B" w:rsidRDefault="00AD21AC" w:rsidP="0026124B">
      <w:pPr>
        <w:shd w:val="clear" w:color="auto" w:fill="FFFFFF"/>
        <w:spacing w:after="392" w:line="240" w:lineRule="auto"/>
        <w:ind w:firstLine="720"/>
        <w:rPr>
          <w:rFonts w:ascii="Arial" w:eastAsia="Times New Roman" w:hAnsi="Arial" w:cs="Arial"/>
          <w:b/>
          <w:color w:val="000000"/>
          <w:sz w:val="24"/>
          <w:szCs w:val="24"/>
          <w:lang w:eastAsia="en-GB"/>
        </w:rPr>
      </w:pPr>
      <w:r w:rsidRPr="0026124B">
        <w:rPr>
          <w:rFonts w:ascii="Arial" w:eastAsia="Times New Roman" w:hAnsi="Arial" w:cs="Arial"/>
          <w:b/>
          <w:color w:val="000000"/>
          <w:sz w:val="24"/>
          <w:szCs w:val="24"/>
          <w:lang w:eastAsia="en-GB"/>
        </w:rPr>
        <w:t>7. Do you have any other comments on the Bill or this area of policy?</w:t>
      </w:r>
    </w:p>
    <w:p w:rsidR="00ED515C" w:rsidRDefault="007B2160" w:rsidP="007B2160">
      <w:pPr>
        <w:pStyle w:val="ListParagraph"/>
        <w:spacing w:after="392" w:line="240" w:lineRule="auto"/>
        <w:jc w:val="both"/>
        <w:rPr>
          <w:rFonts w:ascii="Arial" w:eastAsia="Times New Roman" w:hAnsi="Arial" w:cs="Arial"/>
          <w:color w:val="000000"/>
          <w:sz w:val="24"/>
          <w:szCs w:val="24"/>
          <w:lang w:eastAsia="en-GB"/>
        </w:rPr>
      </w:pPr>
      <w:r w:rsidRPr="0026124B">
        <w:rPr>
          <w:rFonts w:ascii="Arial" w:eastAsia="Times New Roman" w:hAnsi="Arial" w:cs="Arial"/>
          <w:color w:val="000000"/>
          <w:sz w:val="24"/>
          <w:szCs w:val="24"/>
          <w:lang w:eastAsia="en-GB"/>
        </w:rPr>
        <w:t xml:space="preserve">There has been an assumption that the creation of statutory pledges will increase affordable lending to the Scottish consumer market. </w:t>
      </w:r>
      <w:r w:rsidR="009B22EE" w:rsidRPr="0026124B">
        <w:rPr>
          <w:rFonts w:ascii="Arial" w:eastAsia="Times New Roman" w:hAnsi="Arial" w:cs="Arial"/>
          <w:color w:val="000000"/>
          <w:sz w:val="24"/>
          <w:szCs w:val="24"/>
          <w:lang w:eastAsia="en-GB"/>
        </w:rPr>
        <w:t xml:space="preserve">There is scant evidence that the creation of this type of security will increase consumer access to affordable borrowing. Evidence from elsewhere in the UK where this type of security already exists for consumers indicates that it will in fact be a market dominated by sub-prime lenders. </w:t>
      </w:r>
    </w:p>
    <w:p w:rsidR="00ED515C" w:rsidRDefault="00ED515C" w:rsidP="007B2160">
      <w:pPr>
        <w:pStyle w:val="ListParagraph"/>
        <w:spacing w:after="392" w:line="240" w:lineRule="auto"/>
        <w:jc w:val="both"/>
        <w:rPr>
          <w:rFonts w:ascii="Arial" w:eastAsia="Times New Roman" w:hAnsi="Arial" w:cs="Arial"/>
          <w:color w:val="000000"/>
          <w:sz w:val="24"/>
          <w:szCs w:val="24"/>
          <w:lang w:eastAsia="en-GB"/>
        </w:rPr>
      </w:pPr>
    </w:p>
    <w:p w:rsidR="00ED515C" w:rsidRDefault="009B22EE" w:rsidP="007B2160">
      <w:pPr>
        <w:pStyle w:val="ListParagraph"/>
        <w:spacing w:after="392" w:line="240" w:lineRule="auto"/>
        <w:jc w:val="both"/>
        <w:rPr>
          <w:rFonts w:ascii="Arial" w:eastAsia="Times New Roman" w:hAnsi="Arial" w:cs="Arial"/>
          <w:color w:val="000000"/>
          <w:sz w:val="24"/>
          <w:szCs w:val="24"/>
          <w:lang w:eastAsia="en-GB"/>
        </w:rPr>
      </w:pPr>
      <w:r w:rsidRPr="0026124B">
        <w:rPr>
          <w:rFonts w:ascii="Arial" w:eastAsia="Times New Roman" w:hAnsi="Arial" w:cs="Arial"/>
          <w:color w:val="000000"/>
          <w:sz w:val="24"/>
          <w:szCs w:val="24"/>
          <w:lang w:eastAsia="en-GB"/>
        </w:rPr>
        <w:t xml:space="preserve">The UK wide Money Advice &amp; Pension Service within its consumer guidance on logbook loans (the very type of security this bill looks to introduce) states in its section </w:t>
      </w:r>
      <w:r w:rsidRPr="0026124B">
        <w:rPr>
          <w:rFonts w:ascii="Arial" w:eastAsia="Times New Roman" w:hAnsi="Arial" w:cs="Arial"/>
          <w:b/>
          <w:color w:val="000000"/>
          <w:sz w:val="24"/>
          <w:szCs w:val="24"/>
          <w:lang w:eastAsia="en-GB"/>
        </w:rPr>
        <w:t>How Much Does a logbook loan cost?</w:t>
      </w:r>
      <w:r w:rsidRPr="0026124B">
        <w:rPr>
          <w:rFonts w:ascii="Arial" w:eastAsia="Times New Roman" w:hAnsi="Arial" w:cs="Arial"/>
          <w:color w:val="000000"/>
          <w:sz w:val="24"/>
          <w:szCs w:val="24"/>
          <w:lang w:eastAsia="en-GB"/>
        </w:rPr>
        <w:t xml:space="preserve"> </w:t>
      </w:r>
      <w:r w:rsidR="00AD136D" w:rsidRPr="0026124B">
        <w:rPr>
          <w:rFonts w:ascii="Arial" w:eastAsia="Times New Roman" w:hAnsi="Arial" w:cs="Arial"/>
          <w:color w:val="000000"/>
          <w:sz w:val="24"/>
          <w:szCs w:val="24"/>
          <w:lang w:eastAsia="en-GB"/>
        </w:rPr>
        <w:t>t</w:t>
      </w:r>
      <w:r w:rsidRPr="0026124B">
        <w:rPr>
          <w:rFonts w:ascii="Arial" w:eastAsia="Times New Roman" w:hAnsi="Arial" w:cs="Arial"/>
          <w:color w:val="000000"/>
          <w:sz w:val="24"/>
          <w:szCs w:val="24"/>
          <w:lang w:eastAsia="en-GB"/>
        </w:rPr>
        <w:t>hat the “typical Annual Percentage Rates (APRs) are 400% or higher, so this is an expensive form of credit. For example, if you borrowed £1,500 and paid £55 a week for 78 weeks, you would repay over £4,250 in total. This means you would have paid over £2,750 in interest in order to borrow £1,500.”</w:t>
      </w:r>
      <w:r w:rsidR="007B2160" w:rsidRPr="0026124B">
        <w:rPr>
          <w:rFonts w:ascii="Arial" w:eastAsia="Times New Roman" w:hAnsi="Arial" w:cs="Arial"/>
          <w:color w:val="000000"/>
          <w:sz w:val="24"/>
          <w:szCs w:val="24"/>
          <w:lang w:eastAsia="en-GB"/>
        </w:rPr>
        <w:t xml:space="preserve">  </w:t>
      </w:r>
    </w:p>
    <w:p w:rsidR="00ED515C" w:rsidRDefault="00ED515C" w:rsidP="007B2160">
      <w:pPr>
        <w:pStyle w:val="ListParagraph"/>
        <w:spacing w:after="392" w:line="240" w:lineRule="auto"/>
        <w:jc w:val="both"/>
        <w:rPr>
          <w:rFonts w:ascii="Arial" w:eastAsia="Times New Roman" w:hAnsi="Arial" w:cs="Arial"/>
          <w:color w:val="000000"/>
          <w:sz w:val="24"/>
          <w:szCs w:val="24"/>
          <w:lang w:eastAsia="en-GB"/>
        </w:rPr>
      </w:pPr>
    </w:p>
    <w:p w:rsidR="00ED515C" w:rsidRDefault="00831E86" w:rsidP="007B2160">
      <w:pPr>
        <w:pStyle w:val="ListParagraph"/>
        <w:spacing w:after="392"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They also state “logbook loans are expensive and risky and it’s best to avoid them if you can”. </w:t>
      </w:r>
      <w:r w:rsidR="007B2160" w:rsidRPr="0026124B">
        <w:rPr>
          <w:rFonts w:ascii="Arial" w:eastAsia="Times New Roman" w:hAnsi="Arial" w:cs="Arial"/>
          <w:color w:val="000000"/>
          <w:sz w:val="24"/>
          <w:szCs w:val="24"/>
          <w:lang w:eastAsia="en-GB"/>
        </w:rPr>
        <w:t>We believe borrowers who are prepared to agree to interest rate</w:t>
      </w:r>
      <w:r w:rsidR="00AD136D" w:rsidRPr="0026124B">
        <w:rPr>
          <w:rFonts w:ascii="Arial" w:eastAsia="Times New Roman" w:hAnsi="Arial" w:cs="Arial"/>
          <w:color w:val="000000"/>
          <w:sz w:val="24"/>
          <w:szCs w:val="24"/>
          <w:lang w:eastAsia="en-GB"/>
        </w:rPr>
        <w:t>s</w:t>
      </w:r>
      <w:r w:rsidR="007B2160" w:rsidRPr="0026124B">
        <w:rPr>
          <w:rFonts w:ascii="Arial" w:eastAsia="Times New Roman" w:hAnsi="Arial" w:cs="Arial"/>
          <w:color w:val="000000"/>
          <w:sz w:val="24"/>
          <w:szCs w:val="24"/>
          <w:lang w:eastAsia="en-GB"/>
        </w:rPr>
        <w:t xml:space="preserve"> at such a level h</w:t>
      </w:r>
      <w:r w:rsidR="00AD136D" w:rsidRPr="0026124B">
        <w:rPr>
          <w:rFonts w:ascii="Arial" w:eastAsia="Times New Roman" w:hAnsi="Arial" w:cs="Arial"/>
          <w:color w:val="000000"/>
          <w:sz w:val="24"/>
          <w:szCs w:val="24"/>
          <w:lang w:eastAsia="en-GB"/>
        </w:rPr>
        <w:t>ave</w:t>
      </w:r>
      <w:r w:rsidR="007B2160" w:rsidRPr="0026124B">
        <w:rPr>
          <w:rFonts w:ascii="Arial" w:eastAsia="Times New Roman" w:hAnsi="Arial" w:cs="Arial"/>
          <w:color w:val="000000"/>
          <w:sz w:val="24"/>
          <w:szCs w:val="24"/>
          <w:lang w:eastAsia="en-GB"/>
        </w:rPr>
        <w:t xml:space="preserve"> clearly exhausted more sustainable forms of credit and will likely turn to these types of lenders in times of desperation. </w:t>
      </w:r>
    </w:p>
    <w:p w:rsidR="00ED515C" w:rsidRDefault="00ED515C" w:rsidP="007B2160">
      <w:pPr>
        <w:pStyle w:val="ListParagraph"/>
        <w:spacing w:after="392" w:line="240" w:lineRule="auto"/>
        <w:jc w:val="both"/>
        <w:rPr>
          <w:rFonts w:ascii="Arial" w:eastAsia="Times New Roman" w:hAnsi="Arial" w:cs="Arial"/>
          <w:color w:val="000000"/>
          <w:sz w:val="24"/>
          <w:szCs w:val="24"/>
          <w:lang w:eastAsia="en-GB"/>
        </w:rPr>
      </w:pPr>
    </w:p>
    <w:p w:rsidR="009B22EE" w:rsidRPr="0026124B" w:rsidRDefault="007B2160" w:rsidP="007B2160">
      <w:pPr>
        <w:pStyle w:val="ListParagraph"/>
        <w:spacing w:after="392" w:line="240" w:lineRule="auto"/>
        <w:jc w:val="both"/>
        <w:rPr>
          <w:rFonts w:ascii="Arial" w:eastAsia="Times New Roman" w:hAnsi="Arial" w:cs="Arial"/>
          <w:color w:val="000000"/>
          <w:sz w:val="24"/>
          <w:szCs w:val="24"/>
          <w:lang w:eastAsia="en-GB"/>
        </w:rPr>
      </w:pPr>
      <w:r w:rsidRPr="0026124B">
        <w:rPr>
          <w:rFonts w:ascii="Arial" w:eastAsia="Times New Roman" w:hAnsi="Arial" w:cs="Arial"/>
          <w:color w:val="000000"/>
          <w:sz w:val="24"/>
          <w:szCs w:val="24"/>
          <w:lang w:eastAsia="en-GB"/>
        </w:rPr>
        <w:t xml:space="preserve">The typical APR also acts an indicator that these lenders themselves anticipate that those who are seeking this type of credit are more likely to have a poor credit history and at a greater risk of default. </w:t>
      </w:r>
      <w:r w:rsidR="005C30B5" w:rsidRPr="0026124B">
        <w:rPr>
          <w:rFonts w:ascii="Arial" w:eastAsia="Times New Roman" w:hAnsi="Arial" w:cs="Arial"/>
          <w:color w:val="000000"/>
          <w:sz w:val="24"/>
          <w:szCs w:val="24"/>
          <w:lang w:eastAsia="en-GB"/>
        </w:rPr>
        <w:t>It is inconsistent to believe that the market providers of loans secured by Statutory Pledge for consumers would be</w:t>
      </w:r>
      <w:r w:rsidR="00CA0FE1">
        <w:rPr>
          <w:rFonts w:ascii="Arial" w:eastAsia="Times New Roman" w:hAnsi="Arial" w:cs="Arial"/>
          <w:color w:val="000000"/>
          <w:sz w:val="24"/>
          <w:szCs w:val="24"/>
          <w:lang w:eastAsia="en-GB"/>
        </w:rPr>
        <w:t xml:space="preserve"> any</w:t>
      </w:r>
      <w:r w:rsidR="005C30B5" w:rsidRPr="0026124B">
        <w:rPr>
          <w:rFonts w:ascii="Arial" w:eastAsia="Times New Roman" w:hAnsi="Arial" w:cs="Arial"/>
          <w:color w:val="000000"/>
          <w:sz w:val="24"/>
          <w:szCs w:val="24"/>
          <w:lang w:eastAsia="en-GB"/>
        </w:rPr>
        <w:t xml:space="preserve"> different from those that operate elsewhere in the UK. </w:t>
      </w:r>
    </w:p>
    <w:p w:rsidR="007B2160" w:rsidRPr="0026124B" w:rsidRDefault="007B2160" w:rsidP="007B2160">
      <w:pPr>
        <w:pStyle w:val="ListParagraph"/>
        <w:spacing w:after="392" w:line="240" w:lineRule="auto"/>
        <w:jc w:val="both"/>
        <w:rPr>
          <w:rFonts w:ascii="Arial" w:eastAsia="Times New Roman" w:hAnsi="Arial" w:cs="Arial"/>
          <w:color w:val="000000"/>
          <w:sz w:val="24"/>
          <w:szCs w:val="24"/>
          <w:lang w:eastAsia="en-GB"/>
        </w:rPr>
      </w:pPr>
    </w:p>
    <w:p w:rsidR="00ED515C" w:rsidRDefault="007B2160" w:rsidP="00CD6985">
      <w:pPr>
        <w:pStyle w:val="ListParagraph"/>
        <w:spacing w:after="392" w:line="240" w:lineRule="auto"/>
        <w:jc w:val="both"/>
        <w:rPr>
          <w:rFonts w:ascii="Arial" w:eastAsia="Times New Roman" w:hAnsi="Arial" w:cs="Arial"/>
          <w:color w:val="000000"/>
          <w:sz w:val="24"/>
          <w:szCs w:val="24"/>
          <w:lang w:eastAsia="en-GB"/>
        </w:rPr>
      </w:pPr>
      <w:r w:rsidRPr="0026124B">
        <w:rPr>
          <w:rFonts w:ascii="Arial" w:eastAsia="Times New Roman" w:hAnsi="Arial" w:cs="Arial"/>
          <w:color w:val="000000"/>
          <w:sz w:val="24"/>
          <w:szCs w:val="24"/>
          <w:lang w:eastAsia="en-GB"/>
        </w:rPr>
        <w:t>Even outside of the current cost of living crisis</w:t>
      </w:r>
      <w:r w:rsidR="0026124B" w:rsidRPr="0026124B">
        <w:rPr>
          <w:rFonts w:ascii="Arial" w:eastAsia="Times New Roman" w:hAnsi="Arial" w:cs="Arial"/>
          <w:color w:val="000000"/>
          <w:sz w:val="24"/>
          <w:szCs w:val="24"/>
          <w:lang w:eastAsia="en-GB"/>
        </w:rPr>
        <w:t>,</w:t>
      </w:r>
      <w:r w:rsidRPr="0026124B">
        <w:rPr>
          <w:rFonts w:ascii="Arial" w:eastAsia="Times New Roman" w:hAnsi="Arial" w:cs="Arial"/>
          <w:color w:val="000000"/>
          <w:sz w:val="24"/>
          <w:szCs w:val="24"/>
          <w:lang w:eastAsia="en-GB"/>
        </w:rPr>
        <w:t xml:space="preserve"> we believe that if this security is made available to </w:t>
      </w:r>
      <w:r w:rsidR="00ED515C" w:rsidRPr="0026124B">
        <w:rPr>
          <w:rFonts w:ascii="Arial" w:eastAsia="Times New Roman" w:hAnsi="Arial" w:cs="Arial"/>
          <w:color w:val="000000"/>
          <w:sz w:val="24"/>
          <w:szCs w:val="24"/>
          <w:lang w:eastAsia="en-GB"/>
        </w:rPr>
        <w:t>consumers,</w:t>
      </w:r>
      <w:r w:rsidRPr="0026124B">
        <w:rPr>
          <w:rFonts w:ascii="Arial" w:eastAsia="Times New Roman" w:hAnsi="Arial" w:cs="Arial"/>
          <w:color w:val="000000"/>
          <w:sz w:val="24"/>
          <w:szCs w:val="24"/>
          <w:lang w:eastAsia="en-GB"/>
        </w:rPr>
        <w:t xml:space="preserve"> they will likely find themselves at the mercy of creditors who will be happy to quickly follow through with the enforcement of the pledge if repayment is defaulted on. </w:t>
      </w:r>
    </w:p>
    <w:p w:rsidR="00ED515C" w:rsidRDefault="00ED515C" w:rsidP="00CD6985">
      <w:pPr>
        <w:pStyle w:val="ListParagraph"/>
        <w:spacing w:after="392" w:line="240" w:lineRule="auto"/>
        <w:jc w:val="both"/>
        <w:rPr>
          <w:rFonts w:ascii="Arial" w:eastAsia="Times New Roman" w:hAnsi="Arial" w:cs="Arial"/>
          <w:color w:val="000000"/>
          <w:sz w:val="24"/>
          <w:szCs w:val="24"/>
          <w:lang w:eastAsia="en-GB"/>
        </w:rPr>
      </w:pPr>
    </w:p>
    <w:p w:rsidR="00CD6985" w:rsidRDefault="005C30B5" w:rsidP="00CD6985">
      <w:pPr>
        <w:pStyle w:val="ListParagraph"/>
        <w:spacing w:after="392" w:line="240" w:lineRule="auto"/>
        <w:jc w:val="both"/>
        <w:rPr>
          <w:rFonts w:ascii="Arial" w:eastAsia="Times New Roman" w:hAnsi="Arial" w:cs="Arial"/>
          <w:color w:val="000000"/>
          <w:sz w:val="24"/>
          <w:szCs w:val="24"/>
          <w:lang w:eastAsia="en-GB"/>
        </w:rPr>
      </w:pPr>
      <w:r w:rsidRPr="0026124B">
        <w:rPr>
          <w:rFonts w:ascii="Arial" w:eastAsia="Times New Roman" w:hAnsi="Arial" w:cs="Arial"/>
          <w:color w:val="000000"/>
          <w:sz w:val="24"/>
          <w:szCs w:val="24"/>
          <w:lang w:eastAsia="en-GB"/>
        </w:rPr>
        <w:t xml:space="preserve">Those with financial difficulties that we assist often have concerns about people coming </w:t>
      </w:r>
      <w:r w:rsidR="00590A4F">
        <w:rPr>
          <w:rFonts w:ascii="Arial" w:eastAsia="Times New Roman" w:hAnsi="Arial" w:cs="Arial"/>
          <w:color w:val="000000"/>
          <w:sz w:val="24"/>
          <w:szCs w:val="24"/>
          <w:lang w:eastAsia="en-GB"/>
        </w:rPr>
        <w:t>in</w:t>
      </w:r>
      <w:r w:rsidRPr="0026124B">
        <w:rPr>
          <w:rFonts w:ascii="Arial" w:eastAsia="Times New Roman" w:hAnsi="Arial" w:cs="Arial"/>
          <w:color w:val="000000"/>
          <w:sz w:val="24"/>
          <w:szCs w:val="24"/>
          <w:lang w:eastAsia="en-GB"/>
        </w:rPr>
        <w:t>to their homes to remove goods when they are having financial difficulties</w:t>
      </w:r>
      <w:r w:rsidR="00AD136D" w:rsidRPr="0026124B">
        <w:rPr>
          <w:rFonts w:ascii="Arial" w:eastAsia="Times New Roman" w:hAnsi="Arial" w:cs="Arial"/>
          <w:color w:val="000000"/>
          <w:sz w:val="24"/>
          <w:szCs w:val="24"/>
          <w:lang w:eastAsia="en-GB"/>
        </w:rPr>
        <w:t xml:space="preserve">, usually having their fears elevated by television shows that show bailiffs entering properties for </w:t>
      </w:r>
      <w:r w:rsidR="00ED515C" w:rsidRPr="0026124B">
        <w:rPr>
          <w:rFonts w:ascii="Arial" w:eastAsia="Times New Roman" w:hAnsi="Arial" w:cs="Arial"/>
          <w:color w:val="000000"/>
          <w:sz w:val="24"/>
          <w:szCs w:val="24"/>
          <w:lang w:eastAsia="en-GB"/>
        </w:rPr>
        <w:t>non-payment</w:t>
      </w:r>
      <w:r w:rsidR="00AD136D" w:rsidRPr="0026124B">
        <w:rPr>
          <w:rFonts w:ascii="Arial" w:eastAsia="Times New Roman" w:hAnsi="Arial" w:cs="Arial"/>
          <w:color w:val="000000"/>
          <w:sz w:val="24"/>
          <w:szCs w:val="24"/>
          <w:lang w:eastAsia="en-GB"/>
        </w:rPr>
        <w:t xml:space="preserve"> of debts</w:t>
      </w:r>
      <w:r w:rsidR="00590A4F">
        <w:rPr>
          <w:rFonts w:ascii="Arial" w:eastAsia="Times New Roman" w:hAnsi="Arial" w:cs="Arial"/>
          <w:color w:val="000000"/>
          <w:sz w:val="24"/>
          <w:szCs w:val="24"/>
          <w:lang w:eastAsia="en-GB"/>
        </w:rPr>
        <w:t>;</w:t>
      </w:r>
      <w:r w:rsidR="00AD136D" w:rsidRPr="0026124B">
        <w:rPr>
          <w:rFonts w:ascii="Arial" w:eastAsia="Times New Roman" w:hAnsi="Arial" w:cs="Arial"/>
          <w:color w:val="000000"/>
          <w:sz w:val="24"/>
          <w:szCs w:val="24"/>
          <w:lang w:eastAsia="en-GB"/>
        </w:rPr>
        <w:t xml:space="preserve"> which is fairly common place in England</w:t>
      </w:r>
      <w:r w:rsidRPr="0026124B">
        <w:rPr>
          <w:rFonts w:ascii="Arial" w:eastAsia="Times New Roman" w:hAnsi="Arial" w:cs="Arial"/>
          <w:color w:val="000000"/>
          <w:sz w:val="24"/>
          <w:szCs w:val="24"/>
          <w:lang w:eastAsia="en-GB"/>
        </w:rPr>
        <w:t xml:space="preserve">. </w:t>
      </w:r>
      <w:r w:rsidR="00AD136D" w:rsidRPr="0026124B">
        <w:rPr>
          <w:rFonts w:ascii="Arial" w:eastAsia="Times New Roman" w:hAnsi="Arial" w:cs="Arial"/>
          <w:color w:val="000000"/>
          <w:sz w:val="24"/>
          <w:szCs w:val="24"/>
          <w:lang w:eastAsia="en-GB"/>
        </w:rPr>
        <w:t xml:space="preserve">There is a visible reassurance </w:t>
      </w:r>
      <w:r w:rsidR="0026124B" w:rsidRPr="0026124B">
        <w:rPr>
          <w:rFonts w:ascii="Arial" w:eastAsia="Times New Roman" w:hAnsi="Arial" w:cs="Arial"/>
          <w:color w:val="000000"/>
          <w:sz w:val="24"/>
          <w:szCs w:val="24"/>
          <w:lang w:eastAsia="en-GB"/>
        </w:rPr>
        <w:t xml:space="preserve">when their rights are explained to them that this only happens in exceptional circumstances in Scotland by way of an exceptional attachment order and a substantive number of household </w:t>
      </w:r>
      <w:r w:rsidR="0026124B" w:rsidRPr="0026124B">
        <w:rPr>
          <w:rFonts w:ascii="Arial" w:eastAsia="Times New Roman" w:hAnsi="Arial" w:cs="Arial"/>
          <w:color w:val="000000"/>
          <w:sz w:val="24"/>
          <w:szCs w:val="24"/>
          <w:lang w:eastAsia="en-GB"/>
        </w:rPr>
        <w:lastRenderedPageBreak/>
        <w:t>items are exempt from attachment but a statutory pledge would greatly strip back these existing protections.</w:t>
      </w:r>
      <w:r w:rsidR="00CD6985">
        <w:rPr>
          <w:rFonts w:ascii="Arial" w:eastAsia="Times New Roman" w:hAnsi="Arial" w:cs="Arial"/>
          <w:color w:val="000000"/>
          <w:sz w:val="24"/>
          <w:szCs w:val="24"/>
          <w:lang w:eastAsia="en-GB"/>
        </w:rPr>
        <w:t xml:space="preserve">  </w:t>
      </w:r>
    </w:p>
    <w:p w:rsidR="00CD6985" w:rsidRDefault="00CD6985" w:rsidP="00CD6985">
      <w:pPr>
        <w:pStyle w:val="ListParagraph"/>
        <w:spacing w:after="392" w:line="240" w:lineRule="auto"/>
        <w:jc w:val="both"/>
        <w:rPr>
          <w:rFonts w:ascii="Arial" w:eastAsia="Times New Roman" w:hAnsi="Arial" w:cs="Arial"/>
          <w:color w:val="000000"/>
          <w:sz w:val="24"/>
          <w:szCs w:val="24"/>
          <w:lang w:eastAsia="en-GB"/>
        </w:rPr>
      </w:pPr>
    </w:p>
    <w:p w:rsidR="00CD6985" w:rsidRPr="00CD6985" w:rsidRDefault="00CD6985" w:rsidP="00CD6985">
      <w:pPr>
        <w:pStyle w:val="ListParagraph"/>
        <w:spacing w:after="392"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believe the introduction of this type of security for consumers would lead to significant unintended consequences and it is highly likely to cause financial harm to many individual consumers</w:t>
      </w:r>
      <w:r w:rsidR="00EA5354">
        <w:rPr>
          <w:rFonts w:ascii="Arial" w:eastAsia="Times New Roman" w:hAnsi="Arial" w:cs="Arial"/>
          <w:color w:val="000000"/>
          <w:sz w:val="24"/>
          <w:szCs w:val="24"/>
          <w:lang w:eastAsia="en-GB"/>
        </w:rPr>
        <w:t xml:space="preserve"> who would</w:t>
      </w:r>
      <w:r>
        <w:rPr>
          <w:rFonts w:ascii="Arial" w:eastAsia="Times New Roman" w:hAnsi="Arial" w:cs="Arial"/>
          <w:color w:val="000000"/>
          <w:sz w:val="24"/>
          <w:szCs w:val="24"/>
          <w:lang w:eastAsia="en-GB"/>
        </w:rPr>
        <w:t xml:space="preserve"> mak</w:t>
      </w:r>
      <w:r w:rsidR="00EA5354">
        <w:rPr>
          <w:rFonts w:ascii="Arial" w:eastAsia="Times New Roman" w:hAnsi="Arial" w:cs="Arial"/>
          <w:color w:val="000000"/>
          <w:sz w:val="24"/>
          <w:szCs w:val="24"/>
          <w:lang w:eastAsia="en-GB"/>
        </w:rPr>
        <w:t>e</w:t>
      </w:r>
      <w:r>
        <w:rPr>
          <w:rFonts w:ascii="Arial" w:eastAsia="Times New Roman" w:hAnsi="Arial" w:cs="Arial"/>
          <w:color w:val="000000"/>
          <w:sz w:val="24"/>
          <w:szCs w:val="24"/>
          <w:lang w:eastAsia="en-GB"/>
        </w:rPr>
        <w:t xml:space="preserve"> use of them in order to obtain credit. </w:t>
      </w:r>
      <w:r w:rsidR="00EA5354">
        <w:rPr>
          <w:rFonts w:ascii="Arial" w:eastAsia="Times New Roman" w:hAnsi="Arial" w:cs="Arial"/>
          <w:color w:val="000000"/>
          <w:sz w:val="24"/>
          <w:szCs w:val="24"/>
          <w:lang w:eastAsia="en-GB"/>
        </w:rPr>
        <w:t xml:space="preserve">  We would urge that the bill is amended to prohibit the creation of statutory pledges for consumer debts over the personal property of individuals. </w:t>
      </w:r>
    </w:p>
    <w:sectPr w:rsidR="00CD6985" w:rsidRPr="00CD6985">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760" w:rsidRDefault="00EB1760" w:rsidP="00ED515C">
      <w:pPr>
        <w:spacing w:after="0" w:line="240" w:lineRule="auto"/>
      </w:pPr>
      <w:r>
        <w:separator/>
      </w:r>
    </w:p>
  </w:endnote>
  <w:endnote w:type="continuationSeparator" w:id="0">
    <w:p w:rsidR="00EB1760" w:rsidRDefault="00EB1760" w:rsidP="00ED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005103"/>
      <w:docPartObj>
        <w:docPartGallery w:val="Page Numbers (Bottom of Page)"/>
        <w:docPartUnique/>
      </w:docPartObj>
    </w:sdtPr>
    <w:sdtContent>
      <w:p w:rsidR="00ED515C" w:rsidRDefault="00ED515C" w:rsidP="00F2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D515C" w:rsidRDefault="00ED515C" w:rsidP="00ED51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6408946"/>
      <w:docPartObj>
        <w:docPartGallery w:val="Page Numbers (Bottom of Page)"/>
        <w:docPartUnique/>
      </w:docPartObj>
    </w:sdtPr>
    <w:sdtContent>
      <w:p w:rsidR="00ED515C" w:rsidRDefault="00ED515C" w:rsidP="00F2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D515C" w:rsidRDefault="00ED515C" w:rsidP="00ED51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760" w:rsidRDefault="00EB1760" w:rsidP="00ED515C">
      <w:pPr>
        <w:spacing w:after="0" w:line="240" w:lineRule="auto"/>
      </w:pPr>
      <w:r>
        <w:separator/>
      </w:r>
    </w:p>
  </w:footnote>
  <w:footnote w:type="continuationSeparator" w:id="0">
    <w:p w:rsidR="00EB1760" w:rsidRDefault="00EB1760" w:rsidP="00ED5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77FB6"/>
    <w:multiLevelType w:val="hybridMultilevel"/>
    <w:tmpl w:val="DD1C3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AC"/>
    <w:rsid w:val="000A5CF4"/>
    <w:rsid w:val="000D6667"/>
    <w:rsid w:val="001A1D99"/>
    <w:rsid w:val="00234BFD"/>
    <w:rsid w:val="0026124B"/>
    <w:rsid w:val="0043062A"/>
    <w:rsid w:val="0045676F"/>
    <w:rsid w:val="004B3D16"/>
    <w:rsid w:val="00590A4F"/>
    <w:rsid w:val="00591C74"/>
    <w:rsid w:val="005C30B5"/>
    <w:rsid w:val="005C4A53"/>
    <w:rsid w:val="007312DC"/>
    <w:rsid w:val="00795A95"/>
    <w:rsid w:val="007B2160"/>
    <w:rsid w:val="00831E86"/>
    <w:rsid w:val="008675F8"/>
    <w:rsid w:val="008B3FEA"/>
    <w:rsid w:val="009811E2"/>
    <w:rsid w:val="00981ACD"/>
    <w:rsid w:val="009B22EE"/>
    <w:rsid w:val="009E78D5"/>
    <w:rsid w:val="00A50497"/>
    <w:rsid w:val="00A91EF3"/>
    <w:rsid w:val="00AD136D"/>
    <w:rsid w:val="00AD21AC"/>
    <w:rsid w:val="00AE03FF"/>
    <w:rsid w:val="00AE3672"/>
    <w:rsid w:val="00C55BDF"/>
    <w:rsid w:val="00CA0FE1"/>
    <w:rsid w:val="00CA65B2"/>
    <w:rsid w:val="00CD6985"/>
    <w:rsid w:val="00D97C06"/>
    <w:rsid w:val="00DA7AFB"/>
    <w:rsid w:val="00DE007F"/>
    <w:rsid w:val="00E76203"/>
    <w:rsid w:val="00EA5354"/>
    <w:rsid w:val="00EB1760"/>
    <w:rsid w:val="00ED515C"/>
    <w:rsid w:val="00FA6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5819"/>
  <w15:chartTrackingRefBased/>
  <w15:docId w15:val="{312BA637-8EFE-4ABE-8410-260B5217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72"/>
    <w:pPr>
      <w:ind w:left="720"/>
      <w:contextualSpacing/>
    </w:pPr>
  </w:style>
  <w:style w:type="paragraph" w:styleId="NormalWeb">
    <w:name w:val="Normal (Web)"/>
    <w:basedOn w:val="Normal"/>
    <w:uiPriority w:val="99"/>
    <w:semiHidden/>
    <w:unhideWhenUsed/>
    <w:rsid w:val="00D97C06"/>
    <w:rPr>
      <w:rFonts w:ascii="Times New Roman" w:hAnsi="Times New Roman" w:cs="Times New Roman"/>
      <w:sz w:val="24"/>
      <w:szCs w:val="24"/>
    </w:rPr>
  </w:style>
  <w:style w:type="paragraph" w:styleId="Footer">
    <w:name w:val="footer"/>
    <w:basedOn w:val="Normal"/>
    <w:link w:val="FooterChar"/>
    <w:uiPriority w:val="99"/>
    <w:unhideWhenUsed/>
    <w:rsid w:val="00ED5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5C"/>
  </w:style>
  <w:style w:type="character" w:styleId="PageNumber">
    <w:name w:val="page number"/>
    <w:basedOn w:val="DefaultParagraphFont"/>
    <w:uiPriority w:val="99"/>
    <w:semiHidden/>
    <w:unhideWhenUsed/>
    <w:rsid w:val="00ED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3814">
      <w:bodyDiv w:val="1"/>
      <w:marLeft w:val="0"/>
      <w:marRight w:val="0"/>
      <w:marTop w:val="0"/>
      <w:marBottom w:val="0"/>
      <w:divBdr>
        <w:top w:val="none" w:sz="0" w:space="0" w:color="auto"/>
        <w:left w:val="none" w:sz="0" w:space="0" w:color="auto"/>
        <w:bottom w:val="none" w:sz="0" w:space="0" w:color="auto"/>
        <w:right w:val="none" w:sz="0" w:space="0" w:color="auto"/>
      </w:divBdr>
    </w:div>
    <w:div w:id="970094676">
      <w:bodyDiv w:val="1"/>
      <w:marLeft w:val="0"/>
      <w:marRight w:val="0"/>
      <w:marTop w:val="0"/>
      <w:marBottom w:val="0"/>
      <w:divBdr>
        <w:top w:val="none" w:sz="0" w:space="0" w:color="auto"/>
        <w:left w:val="none" w:sz="0" w:space="0" w:color="auto"/>
        <w:bottom w:val="none" w:sz="0" w:space="0" w:color="auto"/>
        <w:right w:val="none" w:sz="0" w:space="0" w:color="auto"/>
      </w:divBdr>
    </w:div>
    <w:div w:id="20760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1924</Words>
  <Characters>9429</Characters>
  <Application>Microsoft Office Word</Application>
  <DocSecurity>0</DocSecurity>
  <Lines>229</Lines>
  <Paragraphs>67</Paragraphs>
  <ScaleCrop>false</ScaleCrop>
  <HeadingPairs>
    <vt:vector size="2" baseType="variant">
      <vt:variant>
        <vt:lpstr>Title</vt:lpstr>
      </vt:variant>
      <vt:variant>
        <vt:i4>1</vt:i4>
      </vt:variant>
    </vt:vector>
  </HeadingPairs>
  <TitlesOfParts>
    <vt:vector size="1" baseType="lpstr">
      <vt:lpstr/>
    </vt:vector>
  </TitlesOfParts>
  <Company>Govan Law</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Allan</dc:creator>
  <cp:keywords/>
  <dc:description/>
  <cp:lastModifiedBy>Mike Dailly</cp:lastModifiedBy>
  <cp:revision>9</cp:revision>
  <dcterms:created xsi:type="dcterms:W3CDTF">2022-09-05T10:44:00Z</dcterms:created>
  <dcterms:modified xsi:type="dcterms:W3CDTF">2022-09-05T19:48:00Z</dcterms:modified>
</cp:coreProperties>
</file>